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773BB18" w:rsidR="0028105E" w:rsidRPr="00AE75E3" w:rsidRDefault="0028105E" w:rsidP="0028105E">
      <w:pPr>
        <w:tabs>
          <w:tab w:val="right" w:pos="9638"/>
        </w:tabs>
        <w:rPr>
          <w:rFonts w:ascii="Arial" w:hAnsi="Arial" w:cs="Arial"/>
          <w:b/>
          <w:bCs/>
          <w:sz w:val="24"/>
        </w:rPr>
      </w:pPr>
      <w:r>
        <w:rPr>
          <w:rFonts w:ascii="Arial" w:hAnsi="Arial" w:cs="Arial"/>
          <w:b/>
          <w:bCs/>
          <w:sz w:val="24"/>
        </w:rPr>
        <w:t xml:space="preserve">SA WG2 Meeting </w:t>
      </w:r>
      <w:r w:rsidR="006265A1" w:rsidRPr="00317852">
        <w:rPr>
          <w:rFonts w:ascii="Arial" w:hAnsi="Arial" w:cs="Arial"/>
          <w:b/>
          <w:noProof/>
          <w:sz w:val="24"/>
          <w:szCs w:val="24"/>
        </w:rPr>
        <w:t>#S2-1</w:t>
      </w:r>
      <w:r w:rsidR="006265A1">
        <w:rPr>
          <w:rFonts w:ascii="Arial" w:hAnsi="Arial" w:cs="Arial"/>
          <w:b/>
          <w:noProof/>
          <w:sz w:val="24"/>
          <w:szCs w:val="24"/>
        </w:rPr>
        <w:t>30</w:t>
      </w:r>
      <w:r w:rsidRPr="00AE75E3">
        <w:rPr>
          <w:rFonts w:ascii="Arial" w:hAnsi="Arial" w:cs="Arial"/>
          <w:b/>
          <w:bCs/>
          <w:sz w:val="24"/>
        </w:rPr>
        <w:tab/>
      </w:r>
      <w:r w:rsidR="00CA457F" w:rsidRPr="00CA457F">
        <w:rPr>
          <w:rFonts w:ascii="Arial" w:hAnsi="Arial" w:cs="Arial"/>
          <w:b/>
          <w:bCs/>
          <w:sz w:val="24"/>
        </w:rPr>
        <w:t>S2-</w:t>
      </w:r>
      <w:r w:rsidR="004315AA" w:rsidRPr="00CA457F">
        <w:rPr>
          <w:rFonts w:ascii="Arial" w:hAnsi="Arial" w:cs="Arial"/>
          <w:b/>
          <w:bCs/>
          <w:sz w:val="24"/>
        </w:rPr>
        <w:t>1</w:t>
      </w:r>
      <w:r w:rsidR="00570F78">
        <w:rPr>
          <w:rFonts w:ascii="Arial" w:hAnsi="Arial" w:cs="Arial"/>
          <w:b/>
          <w:bCs/>
          <w:sz w:val="24"/>
        </w:rPr>
        <w:t>900121</w:t>
      </w:r>
    </w:p>
    <w:p w14:paraId="56783384" w14:textId="72016DEB" w:rsidR="00CE2E68" w:rsidRPr="00F76B76" w:rsidRDefault="006265A1" w:rsidP="0028105E">
      <w:pPr>
        <w:pBdr>
          <w:bottom w:val="single" w:sz="6" w:space="0" w:color="auto"/>
        </w:pBdr>
        <w:tabs>
          <w:tab w:val="right" w:pos="9638"/>
        </w:tabs>
        <w:rPr>
          <w:rFonts w:ascii="Arial" w:hAnsi="Arial" w:cs="Arial"/>
          <w:b/>
          <w:bCs/>
          <w:sz w:val="24"/>
          <w:szCs w:val="24"/>
        </w:rPr>
      </w:pPr>
      <w:bookmarkStart w:id="0" w:name="_Hlk533157285"/>
      <w:r w:rsidRPr="00317852">
        <w:rPr>
          <w:rFonts w:ascii="Arial" w:hAnsi="Arial" w:cs="Arial"/>
          <w:b/>
          <w:noProof/>
          <w:sz w:val="24"/>
          <w:szCs w:val="24"/>
        </w:rPr>
        <w:t>2</w:t>
      </w:r>
      <w:r>
        <w:rPr>
          <w:rFonts w:ascii="Arial" w:hAnsi="Arial" w:cs="Arial"/>
          <w:b/>
          <w:noProof/>
          <w:sz w:val="24"/>
          <w:szCs w:val="24"/>
        </w:rPr>
        <w:t>1</w:t>
      </w:r>
      <w:r w:rsidRPr="00317852">
        <w:rPr>
          <w:rFonts w:ascii="Arial" w:hAnsi="Arial" w:cs="Arial"/>
          <w:b/>
          <w:noProof/>
          <w:sz w:val="24"/>
          <w:szCs w:val="24"/>
        </w:rPr>
        <w:t xml:space="preserve"> - </w:t>
      </w:r>
      <w:r>
        <w:rPr>
          <w:rFonts w:ascii="Arial" w:hAnsi="Arial" w:cs="Arial"/>
          <w:b/>
          <w:noProof/>
          <w:sz w:val="24"/>
          <w:szCs w:val="24"/>
        </w:rPr>
        <w:t>25</w:t>
      </w:r>
      <w:r w:rsidRPr="00317852">
        <w:rPr>
          <w:rFonts w:ascii="Arial" w:hAnsi="Arial" w:cs="Arial"/>
          <w:b/>
          <w:noProof/>
          <w:sz w:val="24"/>
          <w:szCs w:val="24"/>
        </w:rPr>
        <w:t xml:space="preserve"> </w:t>
      </w:r>
      <w:r>
        <w:rPr>
          <w:rFonts w:ascii="Arial" w:hAnsi="Arial" w:cs="Arial"/>
          <w:b/>
          <w:noProof/>
          <w:sz w:val="24"/>
          <w:szCs w:val="24"/>
        </w:rPr>
        <w:t>January</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Kochi, India</w:t>
      </w:r>
      <w:bookmarkEnd w:id="0"/>
      <w:r w:rsidR="009519C2">
        <w:rPr>
          <w:rFonts w:ascii="Arial" w:hAnsi="Arial" w:cs="Arial"/>
          <w:b/>
          <w:bCs/>
          <w:color w:val="0000FF"/>
        </w:rPr>
        <w:tab/>
      </w:r>
    </w:p>
    <w:p w14:paraId="5C5D226C" w14:textId="280E6D5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460ED8">
        <w:rPr>
          <w:rFonts w:ascii="Arial" w:hAnsi="Arial" w:cs="Arial"/>
          <w:b/>
        </w:rPr>
        <w:t>Ericsson</w:t>
      </w:r>
    </w:p>
    <w:p w14:paraId="7BFE7068" w14:textId="15798DA3"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2A2932" w:rsidRPr="002A2932">
        <w:rPr>
          <w:rFonts w:ascii="Arial" w:hAnsi="Arial" w:cs="Arial"/>
          <w:b/>
        </w:rPr>
        <w:t>Further considerations for Non-Public Networks</w:t>
      </w:r>
    </w:p>
    <w:bookmarkEnd w:id="1"/>
    <w:p w14:paraId="164C87B7" w14:textId="69C8BF5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A2932">
        <w:rPr>
          <w:rFonts w:ascii="Arial" w:hAnsi="Arial" w:cs="Arial"/>
          <w:b/>
        </w:rPr>
        <w:t>Agreement</w:t>
      </w:r>
    </w:p>
    <w:p w14:paraId="76D7FE54" w14:textId="2CBB24AC"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2A2932">
        <w:rPr>
          <w:rFonts w:ascii="Arial" w:hAnsi="Arial" w:cs="Arial"/>
          <w:b/>
        </w:rPr>
        <w:t>6.15.3</w:t>
      </w:r>
    </w:p>
    <w:p w14:paraId="5744C723" w14:textId="66478CF4"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2A2932">
        <w:rPr>
          <w:rFonts w:ascii="Arial" w:hAnsi="Arial" w:cs="Arial"/>
          <w:b/>
          <w:lang w:eastAsia="zh-CN"/>
        </w:rPr>
        <w:t xml:space="preserve">Vertical_LAN </w:t>
      </w:r>
      <w:r w:rsidR="004B55A2">
        <w:rPr>
          <w:rFonts w:ascii="Arial" w:hAnsi="Arial" w:cs="Arial"/>
          <w:b/>
          <w:lang w:eastAsia="zh-CN"/>
        </w:rPr>
        <w:t>/</w:t>
      </w:r>
      <w:r w:rsidR="002A2932">
        <w:rPr>
          <w:rFonts w:ascii="Arial" w:hAnsi="Arial" w:cs="Arial"/>
          <w:b/>
          <w:lang w:eastAsia="zh-CN"/>
        </w:rPr>
        <w:t xml:space="preserve"> </w:t>
      </w:r>
      <w:r w:rsidR="004B55A2">
        <w:rPr>
          <w:rFonts w:ascii="Arial" w:hAnsi="Arial" w:cs="Arial"/>
          <w:b/>
          <w:lang w:eastAsia="zh-CN"/>
        </w:rPr>
        <w:t>Rel-16</w:t>
      </w:r>
    </w:p>
    <w:p w14:paraId="049875D7" w14:textId="3674831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5D466F">
        <w:rPr>
          <w:rFonts w:ascii="Arial" w:hAnsi="Arial" w:cs="Arial"/>
          <w:i/>
          <w:lang w:eastAsia="zh-CN"/>
        </w:rPr>
        <w:t xml:space="preserve"> </w:t>
      </w:r>
      <w:r w:rsidR="002A2932" w:rsidRPr="002A2932">
        <w:rPr>
          <w:rFonts w:ascii="Arial" w:hAnsi="Arial" w:cs="Arial"/>
          <w:i/>
          <w:lang w:eastAsia="zh-CN"/>
        </w:rPr>
        <w:t>Conclusions for NPN was reached, but some details were missing in the concluded solutions which benefit some further discussions and agreements</w:t>
      </w:r>
      <w:r w:rsidR="002A2932">
        <w:rPr>
          <w:rFonts w:ascii="Arial" w:hAnsi="Arial" w:cs="Arial"/>
          <w:i/>
          <w:lang w:eastAsia="zh-CN"/>
        </w:rPr>
        <w:t>.</w:t>
      </w:r>
      <w:r w:rsidR="00D13241" w:rsidRPr="00DB6B32">
        <w:rPr>
          <w:rFonts w:ascii="Arial" w:hAnsi="Arial" w:cs="Arial" w:hint="eastAsia"/>
          <w:i/>
          <w:lang w:eastAsia="zh-CN"/>
        </w:rPr>
        <w:t xml:space="preserve"> </w:t>
      </w:r>
      <w:bookmarkEnd w:id="2"/>
    </w:p>
    <w:p w14:paraId="5074B770" w14:textId="2F9E9DC8" w:rsidR="00F85520" w:rsidRDefault="00CB7144" w:rsidP="00036FC7">
      <w:pPr>
        <w:pStyle w:val="Heading1"/>
        <w:jc w:val="both"/>
      </w:pPr>
      <w:r>
        <w:t>1</w:t>
      </w:r>
      <w:r w:rsidR="00F85520">
        <w:t>.</w:t>
      </w:r>
      <w:r w:rsidR="00F85520">
        <w:tab/>
      </w:r>
      <w:r w:rsidR="005D466F">
        <w:t>Introduction</w:t>
      </w:r>
    </w:p>
    <w:p w14:paraId="683D787F" w14:textId="4747C79B" w:rsidR="002A2932" w:rsidRDefault="0017457B" w:rsidP="006265A1">
      <w:r>
        <w:t xml:space="preserve">The </w:t>
      </w:r>
      <w:r w:rsidR="00792ADF">
        <w:t xml:space="preserve">TR 23.734 </w:t>
      </w:r>
      <w:r>
        <w:t>key issues related to NPN were concluded as follows</w:t>
      </w:r>
      <w:r w:rsidR="00792ADF">
        <w:t>:</w:t>
      </w:r>
    </w:p>
    <w:p w14:paraId="014C033F" w14:textId="77777777" w:rsidR="00792ADF" w:rsidRDefault="00792ADF" w:rsidP="00792ADF">
      <w:pPr>
        <w:pStyle w:val="B1"/>
        <w:numPr>
          <w:ilvl w:val="0"/>
          <w:numId w:val="2"/>
        </w:numPr>
      </w:pPr>
      <w:r>
        <w:t>For key issue 1 and 2</w:t>
      </w:r>
    </w:p>
    <w:p w14:paraId="6FBAF050" w14:textId="565B9F88" w:rsidR="00792ADF" w:rsidRDefault="00792ADF" w:rsidP="00792ADF">
      <w:pPr>
        <w:pStyle w:val="B2"/>
      </w:pPr>
      <w:r>
        <w:t>-</w:t>
      </w:r>
      <w:r>
        <w:tab/>
      </w:r>
      <w:r w:rsidRPr="00792ADF">
        <w:t>To enable stand-alone non-public networks</w:t>
      </w:r>
      <w:r>
        <w:t xml:space="preserve"> solution 1 was concluded as basis for normative work</w:t>
      </w:r>
    </w:p>
    <w:p w14:paraId="0A265F48" w14:textId="2CE09F3A" w:rsidR="00792ADF" w:rsidRDefault="00792ADF" w:rsidP="00792ADF">
      <w:pPr>
        <w:pStyle w:val="B2"/>
      </w:pPr>
      <w:r>
        <w:t>-</w:t>
      </w:r>
      <w:r>
        <w:tab/>
      </w:r>
      <w:r w:rsidRPr="00792ADF">
        <w:t>To enable non-public networks deployed as part of a PLMN</w:t>
      </w:r>
      <w:r>
        <w:t xml:space="preserve"> solution 2 was concluded as basis for normative work</w:t>
      </w:r>
    </w:p>
    <w:p w14:paraId="3C98BE50" w14:textId="2C9B22E4" w:rsidR="00792ADF" w:rsidRDefault="00792ADF" w:rsidP="00792ADF">
      <w:pPr>
        <w:pStyle w:val="B2"/>
      </w:pPr>
      <w:r>
        <w:t>-</w:t>
      </w:r>
      <w:r>
        <w:tab/>
      </w:r>
      <w:r w:rsidRPr="00792ADF">
        <w:t>In addition, existing network slicing mechanisms already support the deployment option when the NPN is "offered as a slice by a PLMN"</w:t>
      </w:r>
    </w:p>
    <w:p w14:paraId="1C8B24D4" w14:textId="41F6004D" w:rsidR="00792ADF" w:rsidRDefault="00792ADF" w:rsidP="00792ADF">
      <w:pPr>
        <w:pStyle w:val="B1"/>
        <w:numPr>
          <w:ilvl w:val="0"/>
          <w:numId w:val="2"/>
        </w:numPr>
      </w:pPr>
      <w:r>
        <w:t>For key issue 6</w:t>
      </w:r>
    </w:p>
    <w:p w14:paraId="15764EFC" w14:textId="4EBAE27E" w:rsidR="00792ADF" w:rsidRDefault="00792ADF" w:rsidP="00792ADF">
      <w:pPr>
        <w:pStyle w:val="B2"/>
      </w:pPr>
      <w:r>
        <w:t>-</w:t>
      </w:r>
      <w:r>
        <w:tab/>
      </w:r>
      <w:r w:rsidRPr="00792ADF">
        <w:t>It is recommended to progress solution #20 for normative specifications</w:t>
      </w:r>
      <w:r>
        <w:t xml:space="preserve">, while </w:t>
      </w:r>
      <w:r w:rsidRPr="00792ADF">
        <w:t>seamless service continuity between NPN and PLMN can be achieved by dual radio support</w:t>
      </w:r>
      <w:r>
        <w:t xml:space="preserve"> solution #21.</w:t>
      </w:r>
    </w:p>
    <w:p w14:paraId="728FC892" w14:textId="149806EB" w:rsidR="00792ADF" w:rsidRDefault="00792ADF" w:rsidP="00792ADF">
      <w:pPr>
        <w:pStyle w:val="B2"/>
      </w:pPr>
      <w:r>
        <w:t>-</w:t>
      </w:r>
      <w:r>
        <w:tab/>
        <w:t>It was further agreed to discuss the following during normative phase:</w:t>
      </w:r>
    </w:p>
    <w:p w14:paraId="1A8D7770" w14:textId="77777777" w:rsidR="00792ADF" w:rsidRPr="00787E9E" w:rsidRDefault="00792ADF" w:rsidP="00792ADF">
      <w:pPr>
        <w:pStyle w:val="B3"/>
      </w:pPr>
      <w:r w:rsidRPr="00787E9E">
        <w:t>1.</w:t>
      </w:r>
      <w:r w:rsidRPr="00787E9E">
        <w:tab/>
        <w:t>the ability to avoid dropped packets; and</w:t>
      </w:r>
    </w:p>
    <w:p w14:paraId="402BC746" w14:textId="77777777" w:rsidR="00792ADF" w:rsidRPr="00787E9E" w:rsidRDefault="00792ADF" w:rsidP="00792ADF">
      <w:pPr>
        <w:pStyle w:val="B3"/>
      </w:pPr>
      <w:r w:rsidRPr="00787E9E">
        <w:t>2.</w:t>
      </w:r>
      <w:r w:rsidRPr="00787E9E">
        <w:tab/>
        <w:t>QoS (for the NPN signalling/data carried in PLMN PDU Session or vice versa).</w:t>
      </w:r>
    </w:p>
    <w:p w14:paraId="274E12C8" w14:textId="1128DBDA" w:rsidR="00792ADF" w:rsidRDefault="00D5160B" w:rsidP="00792ADF">
      <w:r>
        <w:t xml:space="preserve">Solution 1 introduces NPN-ID, but some of the details were not fully discussed due to time constraints e.g. the P-CR in </w:t>
      </w:r>
      <w:r w:rsidR="004F6506" w:rsidRPr="004F6506">
        <w:t>S2-1811733</w:t>
      </w:r>
      <w:r w:rsidR="004F6506">
        <w:t xml:space="preserve"> contained some updates which were not discussed.</w:t>
      </w:r>
    </w:p>
    <w:p w14:paraId="5EA91C21" w14:textId="3CD2ABAA" w:rsidR="00D5160B" w:rsidRDefault="00D5160B" w:rsidP="00792ADF">
      <w:r>
        <w:t>Solution 2 introduces CAG ID, but some of the details were not fully discussed due to time constraints e.g. the P-CR in</w:t>
      </w:r>
      <w:r w:rsidR="004F6506">
        <w:t xml:space="preserve"> </w:t>
      </w:r>
      <w:r w:rsidR="004F6506" w:rsidRPr="004F6506">
        <w:t>S2-181173</w:t>
      </w:r>
      <w:r w:rsidR="004F6506">
        <w:t>4 contained some updates which were not discussed.</w:t>
      </w:r>
    </w:p>
    <w:p w14:paraId="463BD5F0" w14:textId="129802B1" w:rsidR="00D5160B" w:rsidRDefault="00D5160B" w:rsidP="00792ADF">
      <w:r>
        <w:t xml:space="preserve">For key issue 6, besides solution 20 and 21 some time for discussing QoS and </w:t>
      </w:r>
      <w:r w:rsidR="00572DCD">
        <w:t>ability</w:t>
      </w:r>
      <w:r>
        <w:t xml:space="preserve"> to avoid dropped</w:t>
      </w:r>
      <w:r w:rsidR="00572DCD">
        <w:t xml:space="preserve"> packets were agreed to be part of normative phase.</w:t>
      </w:r>
    </w:p>
    <w:p w14:paraId="6CABF86B" w14:textId="26902E03" w:rsidR="0080492D" w:rsidRDefault="0080492D" w:rsidP="00792ADF">
      <w:r>
        <w:t xml:space="preserve">Further, the work impacts stage 2 and stage 3 specifications owned by e.g. CT1, CT4, RAN2 and RAN3 </w:t>
      </w:r>
      <w:r w:rsidR="00175948">
        <w:t>i.e. for some aspects it may be appropriate to leave decisions to those WGs</w:t>
      </w:r>
      <w:r>
        <w:t>.</w:t>
      </w:r>
    </w:p>
    <w:p w14:paraId="6005781B" w14:textId="047ED9F1" w:rsidR="00090005" w:rsidRDefault="00090005" w:rsidP="00CA1D61"/>
    <w:p w14:paraId="5A53391B" w14:textId="48EB9ED9" w:rsidR="002A2932" w:rsidRDefault="002A2932" w:rsidP="008C3D57">
      <w:pPr>
        <w:pStyle w:val="Heading1"/>
      </w:pPr>
      <w:r>
        <w:t>2.</w:t>
      </w:r>
      <w:r>
        <w:tab/>
        <w:t>Discussion</w:t>
      </w:r>
    </w:p>
    <w:p w14:paraId="5723936C" w14:textId="4B7CF2BA" w:rsidR="002A2932" w:rsidRDefault="002A2932" w:rsidP="002A2932">
      <w:pPr>
        <w:pStyle w:val="Heading2"/>
      </w:pPr>
      <w:r>
        <w:t>2.1</w:t>
      </w:r>
      <w:r>
        <w:tab/>
        <w:t>Non-Public Networks</w:t>
      </w:r>
    </w:p>
    <w:p w14:paraId="1378B3C9" w14:textId="73A82FAA" w:rsidR="002A2932" w:rsidRDefault="002A2932" w:rsidP="002A2932"/>
    <w:p w14:paraId="16398A91" w14:textId="37CED1AA" w:rsidR="008C4319" w:rsidRPr="001745E8" w:rsidRDefault="003F44F2" w:rsidP="003F44F2">
      <w:pPr>
        <w:rPr>
          <w:b/>
          <w:u w:val="single"/>
        </w:rPr>
      </w:pPr>
      <w:r w:rsidRPr="001745E8">
        <w:rPr>
          <w:b/>
          <w:u w:val="single"/>
        </w:rPr>
        <w:t>Part of network/PLMN selection or separate</w:t>
      </w:r>
    </w:p>
    <w:p w14:paraId="5BF8DE96" w14:textId="34C781CE" w:rsidR="003F44F2" w:rsidRDefault="003F44F2" w:rsidP="003F44F2">
      <w:r>
        <w:lastRenderedPageBreak/>
        <w:t>The NPN-I</w:t>
      </w:r>
      <w:r w:rsidR="001745E8">
        <w:t xml:space="preserve">D is used in relation to a PLMN ID i.e. with MCC=999 or </w:t>
      </w:r>
      <w:r w:rsidR="004973FB">
        <w:t xml:space="preserve">possibly </w:t>
      </w:r>
      <w:r w:rsidR="001745E8">
        <w:t>some regionally assigned PLMN ID.</w:t>
      </w:r>
      <w:r w:rsidR="004973FB">
        <w:t xml:space="preserve"> Such PLMN IDs used for NPN purpose are not providing much information other than that the NPN-ID needs to be read to understand which network is behind the cell.</w:t>
      </w:r>
      <w:r w:rsidR="001745E8">
        <w:t xml:space="preserve"> </w:t>
      </w:r>
      <w:r w:rsidR="004973FB">
        <w:t>Therefore,</w:t>
      </w:r>
      <w:r w:rsidR="001745E8">
        <w:t xml:space="preserve"> the selection of an NPN-ID is likely close to a PLMN selection logic. However, the PLMN selection stage 2 is owned by CT1.</w:t>
      </w:r>
    </w:p>
    <w:p w14:paraId="285DA85C" w14:textId="71DE3115" w:rsidR="001745E8" w:rsidRDefault="001745E8" w:rsidP="001745E8">
      <w:r w:rsidRPr="00530D47">
        <w:rPr>
          <w:b/>
        </w:rPr>
        <w:t xml:space="preserve">OBSERVATION </w:t>
      </w:r>
      <w:r>
        <w:rPr>
          <w:b/>
        </w:rPr>
        <w:t>NPN</w:t>
      </w:r>
      <w:r w:rsidRPr="00530D47">
        <w:rPr>
          <w:b/>
        </w:rPr>
        <w:t>-</w:t>
      </w:r>
      <w:r>
        <w:rPr>
          <w:b/>
        </w:rPr>
        <w:t>1</w:t>
      </w:r>
      <w:r>
        <w:t>: CT1 is responsible for PLMN selection.</w:t>
      </w:r>
    </w:p>
    <w:p w14:paraId="56CFC87A" w14:textId="77777777" w:rsidR="00B448F1" w:rsidRDefault="00B448F1" w:rsidP="00B448F1">
      <w:pPr>
        <w:rPr>
          <w:b/>
        </w:rPr>
      </w:pPr>
      <w:r>
        <w:rPr>
          <w:b/>
        </w:rPr>
        <w:t>Which PLMN IDs are valid for NPN?</w:t>
      </w:r>
    </w:p>
    <w:p w14:paraId="4B42EE93" w14:textId="1CAC9AEB" w:rsidR="003F44F2" w:rsidRDefault="001745E8" w:rsidP="003F44F2">
      <w:r>
        <w:t xml:space="preserve">Solution 1 </w:t>
      </w:r>
      <w:r w:rsidR="004973FB">
        <w:t xml:space="preserve">changes in </w:t>
      </w:r>
      <w:r w:rsidR="004973FB" w:rsidRPr="004F6506">
        <w:t>S2-1811733</w:t>
      </w:r>
      <w:r w:rsidR="004973FB">
        <w:t xml:space="preserve"> proposed to allow regional PLMN IDs and when MCC=999 proposes the MNC selected by the NPN operator is used (i.e. any of the MNC can be used). As CT1 is responsible for the PLMN selection it should rather be CT1 that takes a decision on these aspects.</w:t>
      </w:r>
      <w:r>
        <w:t xml:space="preserve"> </w:t>
      </w:r>
    </w:p>
    <w:p w14:paraId="53693705" w14:textId="67ED4DF7" w:rsidR="001745E8" w:rsidRDefault="001745E8" w:rsidP="001745E8">
      <w:r w:rsidRPr="00530D47">
        <w:rPr>
          <w:b/>
        </w:rPr>
        <w:t xml:space="preserve">PROPOSAL </w:t>
      </w:r>
      <w:r>
        <w:rPr>
          <w:b/>
        </w:rPr>
        <w:t>NPN</w:t>
      </w:r>
      <w:r w:rsidRPr="00530D47">
        <w:rPr>
          <w:b/>
        </w:rPr>
        <w:t>-</w:t>
      </w:r>
      <w:r>
        <w:rPr>
          <w:b/>
        </w:rPr>
        <w:t>2</w:t>
      </w:r>
      <w:r>
        <w:t xml:space="preserve">: </w:t>
      </w:r>
      <w:r w:rsidR="004973FB">
        <w:t>Let CT1 decide whether regional PLMN IDs can be used and whether any MNC can be used with MCC=999 i.e. write any CR in a generic way and send an LS to CT1 to inform CT1.</w:t>
      </w:r>
    </w:p>
    <w:p w14:paraId="22A3C762" w14:textId="473A4876" w:rsidR="001745E8" w:rsidRPr="00600449" w:rsidRDefault="001745E8" w:rsidP="001745E8">
      <w:pPr>
        <w:rPr>
          <w:b/>
          <w:u w:val="single"/>
        </w:rPr>
      </w:pPr>
      <w:r w:rsidRPr="00600449">
        <w:rPr>
          <w:b/>
          <w:u w:val="single"/>
        </w:rPr>
        <w:t>Multiple NPN IDs</w:t>
      </w:r>
    </w:p>
    <w:p w14:paraId="21FAAFE2" w14:textId="1D3703A7" w:rsidR="001745E8" w:rsidRDefault="007313CE" w:rsidP="001745E8">
      <w:r>
        <w:t xml:space="preserve">Solution </w:t>
      </w:r>
      <w:r w:rsidRPr="007313CE">
        <w:t>1 changes in S2-1811733</w:t>
      </w:r>
      <w:r>
        <w:t xml:space="preserve"> implied that </w:t>
      </w:r>
      <w:r w:rsidR="00600449">
        <w:t>a cell can provide a list of NPN-IDs per PLMN ID. An NR cell supports 16 PLMN IDs i.e. there is no obvious need for supporting more than 16 NPN-IDs by a single cell.</w:t>
      </w:r>
    </w:p>
    <w:p w14:paraId="6293DDF4" w14:textId="38357886" w:rsidR="00600449" w:rsidRDefault="00600449" w:rsidP="001745E8">
      <w:r w:rsidRPr="00530D47">
        <w:rPr>
          <w:b/>
        </w:rPr>
        <w:t xml:space="preserve">PROPOSAL </w:t>
      </w:r>
      <w:r>
        <w:rPr>
          <w:b/>
        </w:rPr>
        <w:t>NPN</w:t>
      </w:r>
      <w:r w:rsidRPr="00530D47">
        <w:rPr>
          <w:b/>
        </w:rPr>
        <w:t>-</w:t>
      </w:r>
      <w:r>
        <w:rPr>
          <w:b/>
        </w:rPr>
        <w:t>3</w:t>
      </w:r>
      <w:r>
        <w:t>: Support a list of "NPN-ID+PLMN ID" per cell and the list can contain as many as supported for network sharing.</w:t>
      </w:r>
    </w:p>
    <w:p w14:paraId="3B235F31" w14:textId="2676D451" w:rsidR="001745E8" w:rsidRPr="00600449" w:rsidRDefault="001745E8" w:rsidP="001745E8">
      <w:pPr>
        <w:rPr>
          <w:b/>
          <w:u w:val="single"/>
        </w:rPr>
      </w:pPr>
      <w:r w:rsidRPr="00600449">
        <w:rPr>
          <w:b/>
          <w:u w:val="single"/>
          <w:lang w:val="en-US"/>
        </w:rPr>
        <w:t>NPN name in text format</w:t>
      </w:r>
    </w:p>
    <w:p w14:paraId="2A092B6D" w14:textId="2D1BCFD5" w:rsidR="001745E8" w:rsidRDefault="00145CC1" w:rsidP="001745E8">
      <w:r>
        <w:t>The need for NPN name in text format is assumed to be beneficial during manual selection. Today, PLMN ID name</w:t>
      </w:r>
      <w:r w:rsidR="00D86765">
        <w:t xml:space="preserve"> (short/long) is not broadcasted but</w:t>
      </w:r>
      <w:r>
        <w:t xml:space="preserve"> is provided by provisioning or during MM signalling. It is not</w:t>
      </w:r>
      <w:r w:rsidR="00D86765">
        <w:t xml:space="preserve"> obvious why there is a need to broadcast the NPN name in text format. NPN name in text format likely would drive rather many bits to be used as to give it some possibility to be unique. Keeping it optional has been proposed as an option, but if one network enables it, then it likely drives the need to have most networks to enable it in case manual selection becomes "popular".</w:t>
      </w:r>
    </w:p>
    <w:p w14:paraId="1F00E9D6" w14:textId="22D71E46" w:rsidR="00D86765" w:rsidRDefault="00D86765" w:rsidP="001745E8">
      <w:r w:rsidRPr="00530D47">
        <w:rPr>
          <w:b/>
        </w:rPr>
        <w:t xml:space="preserve">PROPOSAL </w:t>
      </w:r>
      <w:r>
        <w:rPr>
          <w:b/>
        </w:rPr>
        <w:t>NPN</w:t>
      </w:r>
      <w:r w:rsidRPr="00530D47">
        <w:rPr>
          <w:b/>
        </w:rPr>
        <w:t>-</w:t>
      </w:r>
      <w:r>
        <w:rPr>
          <w:b/>
        </w:rPr>
        <w:t>4</w:t>
      </w:r>
      <w:r>
        <w:t>: Let CT1 and RAN2 decide whether to support NPN name in text format in system information.</w:t>
      </w:r>
    </w:p>
    <w:p w14:paraId="6D6F7EA3" w14:textId="38506737" w:rsidR="00145CC1" w:rsidRPr="007B44AC" w:rsidRDefault="007B44AC" w:rsidP="001745E8">
      <w:pPr>
        <w:rPr>
          <w:b/>
          <w:u w:val="single"/>
        </w:rPr>
      </w:pPr>
      <w:r w:rsidRPr="007B44AC">
        <w:rPr>
          <w:b/>
          <w:u w:val="single"/>
        </w:rPr>
        <w:t>NPN-ID in system signalling</w:t>
      </w:r>
    </w:p>
    <w:p w14:paraId="67B09D0F" w14:textId="4BA10842" w:rsidR="007B44AC" w:rsidRDefault="00B47234" w:rsidP="001745E8">
      <w:r>
        <w:t>For an NPN the NPN-ID is to be seen as identifying the NPN and should therefore be provided when today the PLMN ID is provided. In fact, to simplify the specifications, when PLMN ID is used, for an NPN it can be assumed that the PLMN ID and the NPN-ID is provided.</w:t>
      </w:r>
    </w:p>
    <w:p w14:paraId="333DBFA1" w14:textId="749DD082" w:rsidR="00B47234" w:rsidRDefault="00B47234" w:rsidP="001745E8">
      <w:r w:rsidRPr="00530D47">
        <w:rPr>
          <w:b/>
        </w:rPr>
        <w:t xml:space="preserve">PROPOSAL </w:t>
      </w:r>
      <w:r>
        <w:rPr>
          <w:b/>
        </w:rPr>
        <w:t>NPN</w:t>
      </w:r>
      <w:r w:rsidRPr="00530D47">
        <w:rPr>
          <w:b/>
        </w:rPr>
        <w:t>-</w:t>
      </w:r>
      <w:r>
        <w:rPr>
          <w:b/>
        </w:rPr>
        <w:t>5</w:t>
      </w:r>
      <w:r>
        <w:t xml:space="preserve">: Assume the NPN-ID is part </w:t>
      </w:r>
      <w:r w:rsidR="00672FEE">
        <w:t xml:space="preserve">(or an extension) </w:t>
      </w:r>
      <w:r>
        <w:t>of the PLMN ID for a Non-Public Network, i.e. SA2 specifications does not need to add "optionally with NPN-ID" for all occurrences of PLMN ID.</w:t>
      </w:r>
    </w:p>
    <w:p w14:paraId="0C9C9635" w14:textId="0B329A06" w:rsidR="007B44AC" w:rsidRPr="00E26EF8" w:rsidRDefault="00E06DDD" w:rsidP="001745E8">
      <w:pPr>
        <w:rPr>
          <w:b/>
        </w:rPr>
      </w:pPr>
      <w:r w:rsidRPr="00E26EF8">
        <w:rPr>
          <w:b/>
        </w:rPr>
        <w:t>Network selection details</w:t>
      </w:r>
    </w:p>
    <w:p w14:paraId="2F4B8EF4" w14:textId="015B4BB8" w:rsidR="00E06DDD" w:rsidRDefault="00E06DDD" w:rsidP="001745E8">
      <w:r w:rsidRPr="00E06DDD">
        <w:t xml:space="preserve">Given that the PLMN ID of a </w:t>
      </w:r>
      <w:r>
        <w:t>NPN</w:t>
      </w:r>
      <w:r w:rsidRPr="00E06DDD">
        <w:t xml:space="preserve"> is no</w:t>
      </w:r>
      <w:r>
        <w:t>t necessarily unique</w:t>
      </w:r>
      <w:r w:rsidRPr="00E06DDD">
        <w:t xml:space="preserve"> the following </w:t>
      </w:r>
      <w:r>
        <w:t>was assumed in</w:t>
      </w:r>
      <w:r w:rsidRPr="00E06DDD">
        <w:t xml:space="preserve"> Solution 1 changes in S2-1811733: If the network rejects the registration of a UE, it is assumed that the UE will consider both the PLMN ID and NPN-ID as the network identification where it got rejected. Th</w:t>
      </w:r>
      <w:r w:rsidR="0040409C">
        <w:t>e details of this are up to CT1.</w:t>
      </w:r>
    </w:p>
    <w:p w14:paraId="267484CC" w14:textId="187A8A4F" w:rsidR="0040409C" w:rsidRDefault="00F63B99" w:rsidP="001745E8">
      <w:r>
        <w:t>There is no need to cover such error cases in SA2 specifications.</w:t>
      </w:r>
    </w:p>
    <w:p w14:paraId="0945AE30" w14:textId="419FD18F" w:rsidR="007850B8" w:rsidRDefault="00E06DDD" w:rsidP="001745E8">
      <w:r w:rsidRPr="00530D47">
        <w:rPr>
          <w:b/>
        </w:rPr>
        <w:t xml:space="preserve">PROPOSAL </w:t>
      </w:r>
      <w:r>
        <w:rPr>
          <w:b/>
        </w:rPr>
        <w:t>NPN</w:t>
      </w:r>
      <w:r w:rsidRPr="00530D47">
        <w:rPr>
          <w:b/>
        </w:rPr>
        <w:t>-</w:t>
      </w:r>
      <w:r>
        <w:rPr>
          <w:b/>
        </w:rPr>
        <w:t>6</w:t>
      </w:r>
      <w:r>
        <w:t xml:space="preserve">: Inform CT1 about the need to consider </w:t>
      </w:r>
      <w:r w:rsidR="00736AAA">
        <w:t xml:space="preserve">both PLMN ID and NPN-ID at </w:t>
      </w:r>
      <w:r>
        <w:t>error scenarios</w:t>
      </w:r>
      <w:r w:rsidR="00F63B99">
        <w:t xml:space="preserve"> in CT1 specifications</w:t>
      </w:r>
      <w:r>
        <w:t>.</w:t>
      </w:r>
    </w:p>
    <w:p w14:paraId="2B372BB9" w14:textId="25CF8331" w:rsidR="00C77F72" w:rsidRDefault="00C77F72" w:rsidP="001745E8">
      <w:pPr>
        <w:rPr>
          <w:b/>
          <w:u w:val="single"/>
        </w:rPr>
      </w:pPr>
      <w:r w:rsidRPr="00E26EF8">
        <w:rPr>
          <w:b/>
          <w:u w:val="single"/>
        </w:rPr>
        <w:t>Interference</w:t>
      </w:r>
    </w:p>
    <w:p w14:paraId="24E8BDDA" w14:textId="55AAF7C8" w:rsidR="003115DD" w:rsidRPr="00AE3CB6" w:rsidRDefault="00AE3CB6" w:rsidP="00AE3CB6">
      <w:r w:rsidRPr="00AE3CB6">
        <w:t>Non-public networks deployed in area of overlapping coverage would require coordination and planning of frequency resources to enable access for Non-public network subscribers, while preventing access from public access subscribers using overlapping coverage to access public networks without being affected by interference.</w:t>
      </w:r>
    </w:p>
    <w:p w14:paraId="5B2F601E" w14:textId="2A99162E" w:rsidR="00C77F72" w:rsidRDefault="00C77F72" w:rsidP="001745E8">
      <w:bookmarkStart w:id="3" w:name="_Hlk535266354"/>
      <w:r w:rsidRPr="00530D47">
        <w:rPr>
          <w:b/>
        </w:rPr>
        <w:t xml:space="preserve">PROPOSAL </w:t>
      </w:r>
      <w:r>
        <w:rPr>
          <w:b/>
        </w:rPr>
        <w:t>NPN</w:t>
      </w:r>
      <w:r w:rsidRPr="00530D47">
        <w:rPr>
          <w:b/>
        </w:rPr>
        <w:t>-</w:t>
      </w:r>
      <w:r>
        <w:rPr>
          <w:b/>
        </w:rPr>
        <w:t>7</w:t>
      </w:r>
      <w:r>
        <w:t xml:space="preserve">: </w:t>
      </w:r>
      <w:r w:rsidRPr="00C77F72">
        <w:t>It is assumed that NPNs (whether using NPN-ID or CAG ID) are not deployed on frequency resources used by overlapping (public) PLMN cells (non NPNs).</w:t>
      </w:r>
      <w:bookmarkEnd w:id="3"/>
    </w:p>
    <w:p w14:paraId="47A0507D" w14:textId="18F26179" w:rsidR="002A2932" w:rsidRDefault="002A2932" w:rsidP="002A2932">
      <w:pPr>
        <w:pStyle w:val="Heading2"/>
      </w:pPr>
      <w:r>
        <w:t>2.2</w:t>
      </w:r>
      <w:r>
        <w:tab/>
        <w:t>Closed Access Groups</w:t>
      </w:r>
    </w:p>
    <w:p w14:paraId="02BE1ED7" w14:textId="77777777" w:rsidR="00530D47" w:rsidRPr="00D26E2B" w:rsidRDefault="00530D47" w:rsidP="00530D47">
      <w:pPr>
        <w:rPr>
          <w:b/>
          <w:u w:val="single"/>
        </w:rPr>
      </w:pPr>
      <w:r w:rsidRPr="00D26E2B">
        <w:rPr>
          <w:b/>
          <w:u w:val="single"/>
        </w:rPr>
        <w:t>AMF selection</w:t>
      </w:r>
    </w:p>
    <w:p w14:paraId="52B1D8D9" w14:textId="77777777" w:rsidR="00530D47" w:rsidRDefault="00530D47" w:rsidP="00530D47">
      <w:r>
        <w:lastRenderedPageBreak/>
        <w:t>The NG-RAN uses selected PLMN ID (and corresponding GUAMI if available) and also Requested NSSAI as input to AMF selection. Adding yet another separate input to AMF selection unnecessary complicates the AMF selection logic.</w:t>
      </w:r>
    </w:p>
    <w:p w14:paraId="62160B58" w14:textId="69D521FE" w:rsidR="00530D47" w:rsidRPr="00530D47" w:rsidRDefault="00530D47" w:rsidP="002A2932">
      <w:r w:rsidRPr="00530D47">
        <w:rPr>
          <w:b/>
        </w:rPr>
        <w:t>PROPOSAL CAG-</w:t>
      </w:r>
      <w:r w:rsidR="00D26E2B">
        <w:rPr>
          <w:b/>
        </w:rPr>
        <w:t>1</w:t>
      </w:r>
      <w:r>
        <w:t>: CAG ID should not be used as input to AMF selection</w:t>
      </w:r>
    </w:p>
    <w:p w14:paraId="0F91F295" w14:textId="1BF005AA" w:rsidR="00530D47" w:rsidRPr="00D26E2B" w:rsidRDefault="00530D47" w:rsidP="002A2932">
      <w:pPr>
        <w:rPr>
          <w:b/>
          <w:u w:val="single"/>
        </w:rPr>
      </w:pPr>
      <w:r w:rsidRPr="00D26E2B">
        <w:rPr>
          <w:b/>
          <w:u w:val="single"/>
        </w:rPr>
        <w:t>Associating CAG to an NPN</w:t>
      </w:r>
    </w:p>
    <w:p w14:paraId="626F3484" w14:textId="29C89892" w:rsidR="003F6F59" w:rsidRDefault="00EF5253" w:rsidP="002A2932">
      <w:r>
        <w:t>The purpose of introducing CAG ID was to enable the possibility for avoiding the UEs to trying to access the network without the UE being authorized e.g. network slicing does not impact network/cell selection such that the UE first need to try and register to the network before the UE knows whether the network slice is available.</w:t>
      </w:r>
    </w:p>
    <w:p w14:paraId="63E77E24" w14:textId="77E08E89" w:rsidR="00530D47" w:rsidRDefault="003F6F59" w:rsidP="002A2932">
      <w:r>
        <w:t xml:space="preserve">However, the intention </w:t>
      </w:r>
      <w:r w:rsidR="00D41FA4">
        <w:t>has not been to introduce a long CAG ID as to enable a separate CAG ID value for each enterprise the PLMN operator provides the support for. Therefore, for NPN purposes the CAG</w:t>
      </w:r>
      <w:r w:rsidR="00A030ED">
        <w:t xml:space="preserve"> ID needs to be associated with something that the PLMN operator uses to identify the PLMN operator customer. S-NSSAI has been designed for this purpose.</w:t>
      </w:r>
      <w:r w:rsidR="008B5AF7">
        <w:t xml:space="preserve"> A UE with certain subscribed S-NSSAIs associated to some Non-Public Network may be provisioned with certain CAG IDs according to the agreement with the Non-Public Network for where the UE shall be able to access the network.</w:t>
      </w:r>
    </w:p>
    <w:p w14:paraId="19EE0FE0" w14:textId="202A853B" w:rsidR="00530D47" w:rsidRDefault="00530D47" w:rsidP="00530D47">
      <w:r w:rsidRPr="00530D47">
        <w:rPr>
          <w:b/>
        </w:rPr>
        <w:t>OBSERVATION CAG-</w:t>
      </w:r>
      <w:r w:rsidR="00D26E2B">
        <w:rPr>
          <w:b/>
        </w:rPr>
        <w:t>1</w:t>
      </w:r>
      <w:r>
        <w:t>: CAG IDs were introduced to support NPN in a PLMN, but the CAG ID is not intended to identify an NPN on its own.</w:t>
      </w:r>
    </w:p>
    <w:p w14:paraId="5CE3C9FB" w14:textId="3FD7793E" w:rsidR="00530D47" w:rsidRDefault="00530D47" w:rsidP="00530D47">
      <w:r w:rsidRPr="00530D47">
        <w:rPr>
          <w:b/>
        </w:rPr>
        <w:t>PROPOSAL CAG-</w:t>
      </w:r>
      <w:r w:rsidR="00D26E2B">
        <w:rPr>
          <w:b/>
        </w:rPr>
        <w:t>2</w:t>
      </w:r>
      <w:r>
        <w:t>: When CAG is used, S-NSSAIs are associated to one or more CAG ID(s).</w:t>
      </w:r>
      <w:r w:rsidR="007946B0">
        <w:t xml:space="preserve"> </w:t>
      </w:r>
      <w:r w:rsidR="007946B0">
        <w:rPr>
          <w:sz w:val="22"/>
          <w:szCs w:val="22"/>
          <w:lang w:val="en-US" w:eastAsia="en-US"/>
        </w:rPr>
        <w:t>The association between S-NSSAIs and CAG IDs can be kept in the 5GC i.e. there is no need for NG-RAN nor the UE to know about the association.</w:t>
      </w:r>
    </w:p>
    <w:p w14:paraId="2623572F" w14:textId="77777777" w:rsidR="00D26E2B" w:rsidRDefault="00D26E2B" w:rsidP="00530D47">
      <w:r>
        <w:t>Associating CAG IDs to S-NSSAIs can be done either by:</w:t>
      </w:r>
    </w:p>
    <w:p w14:paraId="6FBC35C5" w14:textId="77777777" w:rsidR="00D26E2B" w:rsidRDefault="00D26E2B" w:rsidP="00D26E2B">
      <w:pPr>
        <w:pStyle w:val="B1"/>
      </w:pPr>
      <w:r>
        <w:t>Option 1:</w:t>
      </w:r>
      <w:r>
        <w:tab/>
      </w:r>
      <w:r w:rsidR="00530D47">
        <w:t xml:space="preserve">CAG ID </w:t>
      </w:r>
      <w:r>
        <w:t>is</w:t>
      </w:r>
      <w:r w:rsidR="00530D47">
        <w:t xml:space="preserve"> an extension to the PLMN ID </w:t>
      </w:r>
      <w:r>
        <w:t xml:space="preserve">as the S-NSSAI is associated to a PLMN ID, </w:t>
      </w:r>
      <w:r w:rsidR="00530D47">
        <w:t xml:space="preserve">or </w:t>
      </w:r>
    </w:p>
    <w:p w14:paraId="41351365" w14:textId="143652EC" w:rsidR="00D26E2B" w:rsidRDefault="00D26E2B" w:rsidP="00D26E2B">
      <w:pPr>
        <w:pStyle w:val="B1"/>
      </w:pPr>
      <w:r>
        <w:t>Option 2:</w:t>
      </w:r>
      <w:r>
        <w:tab/>
      </w:r>
      <w:r w:rsidR="00530D47">
        <w:t xml:space="preserve">CAG ID </w:t>
      </w:r>
      <w:r>
        <w:t xml:space="preserve">is a separate IE and the 5GC makes an association that is also provisioned into the UE. </w:t>
      </w:r>
    </w:p>
    <w:p w14:paraId="253F7167" w14:textId="1ED665CF" w:rsidR="00D26E2B" w:rsidRDefault="00D26E2B" w:rsidP="00530D47">
      <w:r>
        <w:t xml:space="preserve">Option 1 would imply that when PLMN ID is carried on an interface then it may be of an extended format including a CAG ID extension. SA2 specs would implicitly already support </w:t>
      </w:r>
      <w:r w:rsidR="00625C35">
        <w:t>the description of where the CAG is transported, but care needs to be taken to maintain backward compatibility.</w:t>
      </w:r>
    </w:p>
    <w:p w14:paraId="68326D5C" w14:textId="09554FEF" w:rsidR="00D26E2B" w:rsidRDefault="00D26E2B" w:rsidP="00530D47">
      <w:r>
        <w:t xml:space="preserve">Option 2 would imply that the CAG ID is added to relevant interfaces </w:t>
      </w:r>
      <w:r w:rsidR="00625C35">
        <w:t>and care needs to be taken to maintain backward compatibility.</w:t>
      </w:r>
    </w:p>
    <w:p w14:paraId="28E84217" w14:textId="0A2BF509" w:rsidR="005E18F4" w:rsidRDefault="005E18F4" w:rsidP="00530D47">
      <w:r>
        <w:t>The stage 2 for PLMN selection is in CT1 responsibility and CT1 and RAN2 covers the scope of the NAS-AS interactions for the differences between PLMN/network and cell selection.</w:t>
      </w:r>
    </w:p>
    <w:p w14:paraId="6CD52745" w14:textId="66B1516B" w:rsidR="00625C35" w:rsidRDefault="00625C35" w:rsidP="00530D47">
      <w:r w:rsidRPr="00530D47">
        <w:rPr>
          <w:b/>
        </w:rPr>
        <w:t>PROPOSAL CAG-</w:t>
      </w:r>
      <w:r>
        <w:rPr>
          <w:b/>
        </w:rPr>
        <w:t>3</w:t>
      </w:r>
      <w:r>
        <w:t>: Discuss whether to add CAG ID as an extension to the PLMN ID (option 1) or as a separate IE on relevant interfaces (option 2).</w:t>
      </w:r>
    </w:p>
    <w:p w14:paraId="6D461B72" w14:textId="21873EE2" w:rsidR="00530D47" w:rsidRPr="00B92A52" w:rsidRDefault="00B92A52" w:rsidP="00530D47">
      <w:pPr>
        <w:rPr>
          <w:b/>
          <w:u w:val="single"/>
        </w:rPr>
      </w:pPr>
      <w:r w:rsidRPr="00B92A52">
        <w:rPr>
          <w:b/>
          <w:u w:val="single"/>
        </w:rPr>
        <w:t>Number of CAG IDs</w:t>
      </w:r>
    </w:p>
    <w:p w14:paraId="5C84322D" w14:textId="1C38AED7" w:rsidR="00B92A52" w:rsidRDefault="00B92A52" w:rsidP="00530D47">
      <w:r>
        <w:t xml:space="preserve">Independent whether CAG ID is an extension to a PLMN ID or S-NSSAIs are associated to CAG IDs, there is a question whether a cell should be able to broadcast </w:t>
      </w:r>
      <w:bookmarkStart w:id="4" w:name="_GoBack"/>
      <w:bookmarkEnd w:id="4"/>
      <w:r>
        <w:t>one or more CAG IDs.</w:t>
      </w:r>
    </w:p>
    <w:p w14:paraId="459841E0" w14:textId="439B8B6C" w:rsidR="00B92A52" w:rsidRDefault="00B92A52" w:rsidP="00530D47">
      <w:r>
        <w:t>Adding yet another list of IEs to be broadcasted would impact the SI performance and would imply added complexity on RAN interfaces e.g. Xn.</w:t>
      </w:r>
    </w:p>
    <w:p w14:paraId="41408DFE" w14:textId="4FA86D90" w:rsidR="00EE359F" w:rsidRDefault="00EE359F" w:rsidP="00530D47">
      <w:r>
        <w:t>As an association is anyway required it seems reasonable to not require a support of multiple CAG IDs per PLMN per cell.</w:t>
      </w:r>
    </w:p>
    <w:p w14:paraId="0B801D90" w14:textId="4967DB47" w:rsidR="00EE359F" w:rsidRDefault="00EE359F" w:rsidP="00530D47">
      <w:r w:rsidRPr="00530D47">
        <w:rPr>
          <w:b/>
        </w:rPr>
        <w:t>PROPOSAL CAG-</w:t>
      </w:r>
      <w:r>
        <w:rPr>
          <w:b/>
        </w:rPr>
        <w:t>4</w:t>
      </w:r>
      <w:r>
        <w:t xml:space="preserve">: It is proposed that a </w:t>
      </w:r>
      <w:r w:rsidR="00672FEE">
        <w:t xml:space="preserve">CAG </w:t>
      </w:r>
      <w:r>
        <w:t>cell may broadcast one CAG ID per PLMN ID.</w:t>
      </w:r>
    </w:p>
    <w:p w14:paraId="2CB5B992" w14:textId="65726F3F" w:rsidR="00EE359F" w:rsidRPr="00175948" w:rsidRDefault="00EE359F" w:rsidP="00530D47">
      <w:pPr>
        <w:rPr>
          <w:b/>
          <w:u w:val="single"/>
        </w:rPr>
      </w:pPr>
      <w:r w:rsidRPr="00175948">
        <w:rPr>
          <w:b/>
          <w:u w:val="single"/>
        </w:rPr>
        <w:t>Support of hybrid cells</w:t>
      </w:r>
    </w:p>
    <w:p w14:paraId="7222C2D0" w14:textId="0E4A4DD8" w:rsidR="00EE359F" w:rsidRDefault="00EE359F" w:rsidP="00530D47">
      <w:r>
        <w:t>It is still open whether a cell should be able to provide both normal PLMN access as well as CAG access</w:t>
      </w:r>
      <w:r w:rsidR="00731389">
        <w:t xml:space="preserve"> at the same time</w:t>
      </w:r>
      <w:r>
        <w:t xml:space="preserve">. There has not been any discussion paper investigating what implications there would be allowing such hybrid cells e.g. at Xn mobility the NG-RAN would need to be able to handle the different kinds of cells </w:t>
      </w:r>
      <w:r w:rsidR="00731389">
        <w:t>i.e.</w:t>
      </w:r>
      <w:r>
        <w:t xml:space="preserve"> also the hybrid combination.</w:t>
      </w:r>
      <w:r w:rsidR="00731389">
        <w:t xml:space="preserve"> It is not clear whether there is a need to support hybrid cells considering the ability by NG-RAN to </w:t>
      </w:r>
      <w:r w:rsidR="00672FEE">
        <w:t>support</w:t>
      </w:r>
      <w:r w:rsidR="00672FEE">
        <w:t xml:space="preserve"> </w:t>
      </w:r>
      <w:r w:rsidR="00731389">
        <w:t>separate cells with different capabilities.</w:t>
      </w:r>
    </w:p>
    <w:p w14:paraId="3343F6A8" w14:textId="63625100" w:rsidR="00731389" w:rsidRDefault="00731389" w:rsidP="00731389">
      <w:r w:rsidRPr="00530D47">
        <w:rPr>
          <w:b/>
        </w:rPr>
        <w:t>OBSERVATION CAG-</w:t>
      </w:r>
      <w:r>
        <w:rPr>
          <w:b/>
        </w:rPr>
        <w:t>2</w:t>
      </w:r>
      <w:r>
        <w:t>: Hybrid CAG cells adds complexity that is not yet investigated by SA2.</w:t>
      </w:r>
    </w:p>
    <w:p w14:paraId="442FE2C7" w14:textId="55BBA317" w:rsidR="0097033C" w:rsidRDefault="00731389" w:rsidP="00731389">
      <w:r w:rsidRPr="00530D47">
        <w:rPr>
          <w:b/>
        </w:rPr>
        <w:lastRenderedPageBreak/>
        <w:t>PROPOSAL CAG-</w:t>
      </w:r>
      <w:r>
        <w:rPr>
          <w:b/>
        </w:rPr>
        <w:t>5</w:t>
      </w:r>
      <w:r>
        <w:t>: Let RAN WGs decide whether hybrid CAG cells are to be part of Rel-16 scope.</w:t>
      </w:r>
    </w:p>
    <w:p w14:paraId="3A53199C" w14:textId="7E25B50E" w:rsidR="00DB5A15" w:rsidRPr="00175948" w:rsidRDefault="00175948" w:rsidP="002A2932">
      <w:pPr>
        <w:rPr>
          <w:b/>
          <w:u w:val="single"/>
        </w:rPr>
      </w:pPr>
      <w:r w:rsidRPr="00175948">
        <w:rPr>
          <w:b/>
          <w:u w:val="single"/>
        </w:rPr>
        <w:t>Support of CAG with NPN-ID</w:t>
      </w:r>
    </w:p>
    <w:p w14:paraId="079FC503" w14:textId="77535319" w:rsidR="00175948" w:rsidRDefault="00175948" w:rsidP="002A2932">
      <w:r>
        <w:t>While CAG ID was added to support NPN in a public PLMN, it has not been discussed whether a NPN without support from a public PLMN should be able to make use of the CAG mechanism as well. If CAG is added in a generic way there would need to be some explicit restrictions added to limit the use of the CAG IDs</w:t>
      </w:r>
      <w:r w:rsidR="000A1352">
        <w:t xml:space="preserve"> and likely more work is required to limit the use than to simply allow it.</w:t>
      </w:r>
    </w:p>
    <w:p w14:paraId="52A7D32D" w14:textId="53C99946" w:rsidR="000A1352" w:rsidRDefault="000A1352" w:rsidP="002A2932">
      <w:r w:rsidRPr="00530D47">
        <w:rPr>
          <w:b/>
        </w:rPr>
        <w:t>PROPOSAL CAG-</w:t>
      </w:r>
      <w:r>
        <w:rPr>
          <w:b/>
        </w:rPr>
        <w:t>6</w:t>
      </w:r>
      <w:r>
        <w:t>: Do not make any restrictions on usage of CAG IDs in an NPN without support of a public PLMN</w:t>
      </w:r>
      <w:r w:rsidR="00672FEE">
        <w:t xml:space="preserve"> (i.e. allow a cell to support PLMN ID+NPN-ID+CAG ID)</w:t>
      </w:r>
      <w:r>
        <w:t>.</w:t>
      </w:r>
    </w:p>
    <w:p w14:paraId="4479DCB8" w14:textId="77777777" w:rsidR="00DB5A15" w:rsidRDefault="00DB5A15" w:rsidP="002A2932"/>
    <w:p w14:paraId="02AFEC27" w14:textId="3ACF6E1F" w:rsidR="002A2932" w:rsidRPr="002A2932" w:rsidRDefault="002A2932" w:rsidP="002A2932">
      <w:pPr>
        <w:pStyle w:val="Heading2"/>
      </w:pPr>
      <w:r>
        <w:t>2.3</w:t>
      </w:r>
      <w:r>
        <w:tab/>
        <w:t>QoS</w:t>
      </w:r>
      <w:r w:rsidR="004F6506">
        <w:t xml:space="preserve"> and ability to cache packets</w:t>
      </w:r>
    </w:p>
    <w:p w14:paraId="231BF454" w14:textId="352A7B70" w:rsidR="00090005" w:rsidRDefault="004D2347" w:rsidP="005D466F">
      <w:r w:rsidRPr="004D2347">
        <w:t>QoS with solution #21/22 can be enabled with allocating separate QoS per IPsec tunnel but then 5GC need to steer the establishment of separate IPsec tunnels when QoS is to be enabled. This would likely require some co-operation</w:t>
      </w:r>
      <w:r>
        <w:t>/integration</w:t>
      </w:r>
      <w:r w:rsidRPr="004D2347">
        <w:t xml:space="preserve"> between the NPN and the public PLMN</w:t>
      </w:r>
      <w:r>
        <w:t xml:space="preserve"> and consequently some further </w:t>
      </w:r>
      <w:r w:rsidR="00C97DCE">
        <w:t>discussions.</w:t>
      </w:r>
    </w:p>
    <w:p w14:paraId="3DFF4D94" w14:textId="1414A1D2" w:rsidR="00C97DCE" w:rsidRDefault="00C97DCE" w:rsidP="00C97DCE">
      <w:r w:rsidRPr="00530D47">
        <w:rPr>
          <w:b/>
        </w:rPr>
        <w:t xml:space="preserve">OBSERVATION </w:t>
      </w:r>
      <w:r>
        <w:rPr>
          <w:b/>
        </w:rPr>
        <w:t>QoS</w:t>
      </w:r>
      <w:r w:rsidRPr="00530D47">
        <w:rPr>
          <w:b/>
        </w:rPr>
        <w:t>-</w:t>
      </w:r>
      <w:r>
        <w:rPr>
          <w:b/>
        </w:rPr>
        <w:t>1</w:t>
      </w:r>
      <w:r>
        <w:t>: QoS can be achieved by establishing separate IPsec tunnels when QoS differentiation is required.</w:t>
      </w:r>
    </w:p>
    <w:p w14:paraId="39CE34D4" w14:textId="7558CBB5" w:rsidR="00C97DCE" w:rsidRDefault="00C97DCE" w:rsidP="00C97DCE">
      <w:r w:rsidRPr="00530D47">
        <w:rPr>
          <w:b/>
        </w:rPr>
        <w:t xml:space="preserve">PROPOSAL </w:t>
      </w:r>
      <w:r>
        <w:rPr>
          <w:b/>
        </w:rPr>
        <w:t>QoS</w:t>
      </w:r>
      <w:r w:rsidRPr="00530D47">
        <w:rPr>
          <w:b/>
        </w:rPr>
        <w:t>-</w:t>
      </w:r>
      <w:r>
        <w:rPr>
          <w:b/>
        </w:rPr>
        <w:t>1</w:t>
      </w:r>
      <w:r>
        <w:t xml:space="preserve">: </w:t>
      </w:r>
      <w:r w:rsidRPr="00C97DCE">
        <w:t>As co-operation</w:t>
      </w:r>
      <w:r>
        <w:t>/integration</w:t>
      </w:r>
      <w:r w:rsidRPr="00C97DCE">
        <w:t xml:space="preserve"> between NPN and public PLMN would be required </w:t>
      </w:r>
      <w:r>
        <w:t xml:space="preserve">to achieve a reasonable QoS solution </w:t>
      </w:r>
      <w:r w:rsidRPr="00C97DCE">
        <w:t>it is proposed to further study such</w:t>
      </w:r>
      <w:r>
        <w:t xml:space="preserve"> aspects instead of adding support during Rel-16 work.</w:t>
      </w:r>
    </w:p>
    <w:p w14:paraId="63EE2CA3" w14:textId="7EBEF29A" w:rsidR="00090005" w:rsidRDefault="00090005" w:rsidP="00CA457F">
      <w:pPr>
        <w:pStyle w:val="Heading1"/>
      </w:pPr>
      <w:r>
        <w:t>Proposal</w:t>
      </w:r>
    </w:p>
    <w:p w14:paraId="7CEB755B" w14:textId="38508AFA" w:rsidR="002A2932" w:rsidRDefault="00AF08A3" w:rsidP="002A2932">
      <w:r>
        <w:t xml:space="preserve">It is proposed </w:t>
      </w:r>
      <w:r w:rsidR="00CF2C1C">
        <w:t>to</w:t>
      </w:r>
      <w:r w:rsidR="002A2932">
        <w:t xml:space="preserve"> discuss the following observations and agree upon the following proposals:</w:t>
      </w:r>
    </w:p>
    <w:p w14:paraId="04C8F05A" w14:textId="77777777" w:rsidR="00C63880" w:rsidRDefault="00C63880" w:rsidP="00C63880">
      <w:r w:rsidRPr="00530D47">
        <w:rPr>
          <w:b/>
        </w:rPr>
        <w:t xml:space="preserve">OBSERVATION </w:t>
      </w:r>
      <w:r>
        <w:rPr>
          <w:b/>
        </w:rPr>
        <w:t>NPN</w:t>
      </w:r>
      <w:r w:rsidRPr="00530D47">
        <w:rPr>
          <w:b/>
        </w:rPr>
        <w:t>-</w:t>
      </w:r>
      <w:r>
        <w:rPr>
          <w:b/>
        </w:rPr>
        <w:t>1</w:t>
      </w:r>
      <w:r>
        <w:t>: CT1 is responsible for PLMN selection.</w:t>
      </w:r>
    </w:p>
    <w:p w14:paraId="5226AFDA" w14:textId="5CAC8A4D" w:rsidR="00681E81" w:rsidRDefault="00C63880" w:rsidP="002A2932">
      <w:r w:rsidRPr="00530D47">
        <w:rPr>
          <w:b/>
        </w:rPr>
        <w:t xml:space="preserve">PROPOSAL </w:t>
      </w:r>
      <w:r>
        <w:rPr>
          <w:b/>
        </w:rPr>
        <w:t>NPN</w:t>
      </w:r>
      <w:r w:rsidRPr="00530D47">
        <w:rPr>
          <w:b/>
        </w:rPr>
        <w:t>-</w:t>
      </w:r>
      <w:r>
        <w:rPr>
          <w:b/>
        </w:rPr>
        <w:t>2</w:t>
      </w:r>
      <w:r>
        <w:t>: Let CT1 decide whether regional PLMN IDs can be used and whether any MNC can be used with MCC=999 i.e. write any CR in a generic way and send an LS to CT1 to inform CT1.</w:t>
      </w:r>
    </w:p>
    <w:p w14:paraId="6242A5E1" w14:textId="7F95BBFA" w:rsidR="00C63880" w:rsidRDefault="00C63880" w:rsidP="002A2932">
      <w:r w:rsidRPr="00530D47">
        <w:rPr>
          <w:b/>
        </w:rPr>
        <w:t xml:space="preserve">PROPOSAL </w:t>
      </w:r>
      <w:r>
        <w:rPr>
          <w:b/>
        </w:rPr>
        <w:t>NPN</w:t>
      </w:r>
      <w:r w:rsidRPr="00530D47">
        <w:rPr>
          <w:b/>
        </w:rPr>
        <w:t>-</w:t>
      </w:r>
      <w:r>
        <w:rPr>
          <w:b/>
        </w:rPr>
        <w:t>3</w:t>
      </w:r>
      <w:r>
        <w:t>: Support a list of "NPN-ID+PLMN ID" per cell and the list can contain as many as supported for network sharing.</w:t>
      </w:r>
    </w:p>
    <w:p w14:paraId="2E5965B9" w14:textId="56AC5E7F" w:rsidR="00C63880" w:rsidRDefault="00A01F0D" w:rsidP="002A2932">
      <w:r w:rsidRPr="00530D47">
        <w:rPr>
          <w:b/>
        </w:rPr>
        <w:t xml:space="preserve">PROPOSAL </w:t>
      </w:r>
      <w:r>
        <w:rPr>
          <w:b/>
        </w:rPr>
        <w:t>NPN</w:t>
      </w:r>
      <w:r w:rsidRPr="00530D47">
        <w:rPr>
          <w:b/>
        </w:rPr>
        <w:t>-</w:t>
      </w:r>
      <w:r>
        <w:rPr>
          <w:b/>
        </w:rPr>
        <w:t>4</w:t>
      </w:r>
      <w:r>
        <w:t>: Let CT1 and RAN2 decide whether to support NPN name in text format in system information.</w:t>
      </w:r>
    </w:p>
    <w:p w14:paraId="0B9ADA00" w14:textId="61448636" w:rsidR="00A01F0D" w:rsidRDefault="00A01F0D" w:rsidP="00A01F0D">
      <w:r w:rsidRPr="00530D47">
        <w:rPr>
          <w:b/>
        </w:rPr>
        <w:t xml:space="preserve">PROPOSAL </w:t>
      </w:r>
      <w:r>
        <w:rPr>
          <w:b/>
        </w:rPr>
        <w:t>NPN</w:t>
      </w:r>
      <w:r w:rsidRPr="00530D47">
        <w:rPr>
          <w:b/>
        </w:rPr>
        <w:t>-</w:t>
      </w:r>
      <w:r>
        <w:rPr>
          <w:b/>
        </w:rPr>
        <w:t>5</w:t>
      </w:r>
      <w:r>
        <w:t xml:space="preserve">: Assume the NPN-ID is part </w:t>
      </w:r>
      <w:r w:rsidR="006B0E26">
        <w:t xml:space="preserve">(or an extension) </w:t>
      </w:r>
      <w:r>
        <w:t>of the PLMN ID for a Non-Public Network, i.e. SA2 specifications does not need to add "optionally with NPN-ID" for all occurrences of PLMN ID.</w:t>
      </w:r>
    </w:p>
    <w:p w14:paraId="3E8985F4" w14:textId="247752C4" w:rsidR="00834C69" w:rsidRDefault="00736AAA" w:rsidP="005D466F">
      <w:r w:rsidRPr="00530D47">
        <w:rPr>
          <w:b/>
        </w:rPr>
        <w:t xml:space="preserve">PROPOSAL </w:t>
      </w:r>
      <w:r>
        <w:rPr>
          <w:b/>
        </w:rPr>
        <w:t>NPN</w:t>
      </w:r>
      <w:r w:rsidRPr="00530D47">
        <w:rPr>
          <w:b/>
        </w:rPr>
        <w:t>-</w:t>
      </w:r>
      <w:r>
        <w:rPr>
          <w:b/>
        </w:rPr>
        <w:t>6</w:t>
      </w:r>
      <w:r>
        <w:t>: Inform CT1 about the need to consider both PLMN ID and NPN-ID at error scenarios in CT1 specifications.</w:t>
      </w:r>
    </w:p>
    <w:p w14:paraId="532FB7F2" w14:textId="3452242C" w:rsidR="00736AAA" w:rsidRDefault="00A60327" w:rsidP="005D466F">
      <w:r w:rsidRPr="00530D47">
        <w:rPr>
          <w:b/>
        </w:rPr>
        <w:t xml:space="preserve">PROPOSAL </w:t>
      </w:r>
      <w:r>
        <w:rPr>
          <w:b/>
        </w:rPr>
        <w:t>NPN</w:t>
      </w:r>
      <w:r w:rsidRPr="00530D47">
        <w:rPr>
          <w:b/>
        </w:rPr>
        <w:t>-</w:t>
      </w:r>
      <w:r>
        <w:rPr>
          <w:b/>
        </w:rPr>
        <w:t>7</w:t>
      </w:r>
      <w:r>
        <w:t xml:space="preserve">: </w:t>
      </w:r>
      <w:r w:rsidRPr="00C77F72">
        <w:t>It is assumed that NPNs (whether using NPN-ID or CAG ID) are not deployed on frequency resources used by overlapping (public) PLMN cells (non NPNs).</w:t>
      </w:r>
    </w:p>
    <w:p w14:paraId="56958462" w14:textId="77777777" w:rsidR="00A01F0D" w:rsidRPr="00530D47" w:rsidRDefault="00A01F0D" w:rsidP="00A01F0D">
      <w:r w:rsidRPr="00530D47">
        <w:rPr>
          <w:b/>
        </w:rPr>
        <w:t>PROPOSAL CAG-</w:t>
      </w:r>
      <w:r>
        <w:rPr>
          <w:b/>
        </w:rPr>
        <w:t>1</w:t>
      </w:r>
      <w:r>
        <w:t>: CAG ID should not be used as input to AMF selection</w:t>
      </w:r>
    </w:p>
    <w:p w14:paraId="647E0786" w14:textId="77777777" w:rsidR="00A01F0D" w:rsidRDefault="00A01F0D" w:rsidP="00A01F0D">
      <w:r w:rsidRPr="00530D47">
        <w:rPr>
          <w:b/>
        </w:rPr>
        <w:t>OBSERVATION CAG-</w:t>
      </w:r>
      <w:r>
        <w:rPr>
          <w:b/>
        </w:rPr>
        <w:t>1</w:t>
      </w:r>
      <w:r>
        <w:t>: CAG IDs were introduced to support NPN in a PLMN, but the CAG ID is not intended to identify an NPN on its own.</w:t>
      </w:r>
    </w:p>
    <w:p w14:paraId="05784A42" w14:textId="77777777" w:rsidR="00A01F0D" w:rsidRDefault="00A01F0D" w:rsidP="00A01F0D">
      <w:r w:rsidRPr="00530D47">
        <w:rPr>
          <w:b/>
        </w:rPr>
        <w:t>PROPOSAL CAG-</w:t>
      </w:r>
      <w:r>
        <w:rPr>
          <w:b/>
        </w:rPr>
        <w:t>2</w:t>
      </w:r>
      <w:r>
        <w:t xml:space="preserve">: When CAG is used, S-NSSAIs are associated to one or more CAG ID(s). </w:t>
      </w:r>
      <w:r>
        <w:rPr>
          <w:sz w:val="22"/>
          <w:szCs w:val="22"/>
          <w:lang w:val="en-US" w:eastAsia="en-US"/>
        </w:rPr>
        <w:t>The association between S-NSSAIs and CAG IDs can be kept in the 5GC i.e. there is no need for NG-RAN nor the UE to know about the association.</w:t>
      </w:r>
    </w:p>
    <w:p w14:paraId="1D3B8408" w14:textId="77777777" w:rsidR="00A01F0D" w:rsidRDefault="00A01F0D" w:rsidP="00A01F0D">
      <w:r w:rsidRPr="00530D47">
        <w:rPr>
          <w:b/>
        </w:rPr>
        <w:t>PROPOSAL CAG-</w:t>
      </w:r>
      <w:r>
        <w:rPr>
          <w:b/>
        </w:rPr>
        <w:t>3</w:t>
      </w:r>
      <w:r>
        <w:t>: Discuss whether to add CAG ID as an extension to the PLMN ID (option 1) or as a separate IE on relevant interfaces (option 2).</w:t>
      </w:r>
    </w:p>
    <w:p w14:paraId="5F91B23D" w14:textId="2DD58426" w:rsidR="00A01F0D" w:rsidRDefault="00A01F0D" w:rsidP="00A01F0D">
      <w:r w:rsidRPr="00530D47">
        <w:rPr>
          <w:b/>
        </w:rPr>
        <w:t>PROPOSAL CAG-</w:t>
      </w:r>
      <w:r>
        <w:rPr>
          <w:b/>
        </w:rPr>
        <w:t>4</w:t>
      </w:r>
      <w:r>
        <w:t xml:space="preserve">: It is proposed that a </w:t>
      </w:r>
      <w:r w:rsidR="006B0E26">
        <w:t xml:space="preserve">CAG </w:t>
      </w:r>
      <w:r>
        <w:t>cell may broadcast one CAG ID per PLMN ID.</w:t>
      </w:r>
    </w:p>
    <w:p w14:paraId="2DAEC1A9" w14:textId="77777777" w:rsidR="00A01F0D" w:rsidRDefault="00A01F0D" w:rsidP="00A01F0D">
      <w:r w:rsidRPr="00530D47">
        <w:rPr>
          <w:b/>
        </w:rPr>
        <w:t>OBSERVATION CAG-</w:t>
      </w:r>
      <w:r>
        <w:rPr>
          <w:b/>
        </w:rPr>
        <w:t>2</w:t>
      </w:r>
      <w:r>
        <w:t>: Hybrid CAG cells adds complexity that is not yet investigated by SA2.</w:t>
      </w:r>
    </w:p>
    <w:p w14:paraId="38D4CBA6" w14:textId="008BFD0E" w:rsidR="00A01F0D" w:rsidRDefault="00A01F0D" w:rsidP="00A01F0D">
      <w:r w:rsidRPr="00530D47">
        <w:rPr>
          <w:b/>
        </w:rPr>
        <w:t>PROPOSAL CAG-</w:t>
      </w:r>
      <w:r>
        <w:rPr>
          <w:b/>
        </w:rPr>
        <w:t>5</w:t>
      </w:r>
      <w:r>
        <w:t>: Let RAN WGs decide whether hybrid CAG cells are to be part of Rel-16 scope.</w:t>
      </w:r>
    </w:p>
    <w:p w14:paraId="6EAFE73A" w14:textId="6EA76891" w:rsidR="00A01F0D" w:rsidRDefault="00A01F0D" w:rsidP="00A01F0D">
      <w:r w:rsidRPr="00530D47">
        <w:rPr>
          <w:b/>
        </w:rPr>
        <w:lastRenderedPageBreak/>
        <w:t>PROPOSAL CAG-</w:t>
      </w:r>
      <w:r>
        <w:rPr>
          <w:b/>
        </w:rPr>
        <w:t>6</w:t>
      </w:r>
      <w:r>
        <w:t>: Do not make any restrictions on usage of CAG IDs in an NPN without support of a public PLMN</w:t>
      </w:r>
      <w:r w:rsidR="006B0E26">
        <w:t xml:space="preserve"> </w:t>
      </w:r>
      <w:r w:rsidR="006B0E26">
        <w:t>(i.e. allow a cell to support PLMN ID+NPN-ID+CAG ID)</w:t>
      </w:r>
      <w:r>
        <w:t>.</w:t>
      </w:r>
    </w:p>
    <w:p w14:paraId="1577BCD5" w14:textId="38282571" w:rsidR="00A01F0D" w:rsidRDefault="00A01F0D" w:rsidP="00A01F0D"/>
    <w:p w14:paraId="36A65014" w14:textId="77777777" w:rsidR="00A01F0D" w:rsidRDefault="00A01F0D" w:rsidP="00A01F0D">
      <w:r w:rsidRPr="00530D47">
        <w:rPr>
          <w:b/>
        </w:rPr>
        <w:t xml:space="preserve">OBSERVATION </w:t>
      </w:r>
      <w:r>
        <w:rPr>
          <w:b/>
        </w:rPr>
        <w:t>QoS</w:t>
      </w:r>
      <w:r w:rsidRPr="00530D47">
        <w:rPr>
          <w:b/>
        </w:rPr>
        <w:t>-</w:t>
      </w:r>
      <w:r>
        <w:rPr>
          <w:b/>
        </w:rPr>
        <w:t>1</w:t>
      </w:r>
      <w:r>
        <w:t>: QoS can be achieved by establishing separate IPsec tunnels when QoS differentiation is required.</w:t>
      </w:r>
    </w:p>
    <w:p w14:paraId="77313AB6" w14:textId="255AE1C3" w:rsidR="00A01F0D" w:rsidRDefault="00A01F0D" w:rsidP="00A01F0D">
      <w:r w:rsidRPr="00530D47">
        <w:rPr>
          <w:b/>
        </w:rPr>
        <w:t xml:space="preserve">PROPOSAL </w:t>
      </w:r>
      <w:r>
        <w:rPr>
          <w:b/>
        </w:rPr>
        <w:t>QoS</w:t>
      </w:r>
      <w:r w:rsidRPr="00530D47">
        <w:rPr>
          <w:b/>
        </w:rPr>
        <w:t>-</w:t>
      </w:r>
      <w:r>
        <w:rPr>
          <w:b/>
        </w:rPr>
        <w:t>1</w:t>
      </w:r>
      <w:r>
        <w:t xml:space="preserve">: </w:t>
      </w:r>
      <w:r w:rsidRPr="00C97DCE">
        <w:t>As co-operation</w:t>
      </w:r>
      <w:r>
        <w:t>/integration</w:t>
      </w:r>
      <w:r w:rsidRPr="00C97DCE">
        <w:t xml:space="preserve"> between NPN and public PLMN would be required </w:t>
      </w:r>
      <w:r>
        <w:t xml:space="preserve">to achieve a reasonable QoS solution </w:t>
      </w:r>
      <w:r w:rsidRPr="00C97DCE">
        <w:t>it is proposed to further study such</w:t>
      </w:r>
      <w:r>
        <w:t xml:space="preserve"> aspects instead of adding support during Rel-16 work.</w:t>
      </w:r>
    </w:p>
    <w:p w14:paraId="556495CD" w14:textId="2CDBE9A9" w:rsidR="00CB7144" w:rsidRPr="007A3567" w:rsidRDefault="00D41CB8" w:rsidP="00CA1D61">
      <w:r>
        <w:t>It is further proposed to send an LS to CT1, RAN2 and RAN3, see draft LS out in S2-1900123.</w:t>
      </w:r>
    </w:p>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519BC" w14:textId="77777777" w:rsidR="000837E0" w:rsidRDefault="000837E0">
      <w:r>
        <w:separator/>
      </w:r>
    </w:p>
    <w:p w14:paraId="1E890DBA" w14:textId="77777777" w:rsidR="000837E0" w:rsidRDefault="000837E0"/>
  </w:endnote>
  <w:endnote w:type="continuationSeparator" w:id="0">
    <w:p w14:paraId="5B64A7ED" w14:textId="77777777" w:rsidR="000837E0" w:rsidRDefault="000837E0">
      <w:r>
        <w:continuationSeparator/>
      </w:r>
    </w:p>
    <w:p w14:paraId="3F8B06FD" w14:textId="77777777" w:rsidR="000837E0" w:rsidRDefault="00083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F374" w14:textId="77777777" w:rsidR="000837E0" w:rsidRDefault="000837E0">
      <w:r>
        <w:separator/>
      </w:r>
    </w:p>
    <w:p w14:paraId="1C5D884D" w14:textId="77777777" w:rsidR="000837E0" w:rsidRDefault="000837E0"/>
  </w:footnote>
  <w:footnote w:type="continuationSeparator" w:id="0">
    <w:p w14:paraId="5AC0112F" w14:textId="77777777" w:rsidR="000837E0" w:rsidRDefault="000837E0">
      <w:r>
        <w:continuationSeparator/>
      </w:r>
    </w:p>
    <w:p w14:paraId="156020E7" w14:textId="77777777" w:rsidR="000837E0" w:rsidRDefault="00083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AC91BF1"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9516B66"/>
    <w:multiLevelType w:val="hybridMultilevel"/>
    <w:tmpl w:val="F7BC9842"/>
    <w:lvl w:ilvl="0" w:tplc="1C3CB33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26167"/>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37E0"/>
    <w:rsid w:val="000850FC"/>
    <w:rsid w:val="00087773"/>
    <w:rsid w:val="00090005"/>
    <w:rsid w:val="00091801"/>
    <w:rsid w:val="000919B7"/>
    <w:rsid w:val="00094211"/>
    <w:rsid w:val="00097EEA"/>
    <w:rsid w:val="000A0786"/>
    <w:rsid w:val="000A1352"/>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E6E9F"/>
    <w:rsid w:val="000F2382"/>
    <w:rsid w:val="000F2B17"/>
    <w:rsid w:val="001014AB"/>
    <w:rsid w:val="00103218"/>
    <w:rsid w:val="00104C3C"/>
    <w:rsid w:val="00105E82"/>
    <w:rsid w:val="00106A4A"/>
    <w:rsid w:val="001106F3"/>
    <w:rsid w:val="00110888"/>
    <w:rsid w:val="0012114C"/>
    <w:rsid w:val="00125B3D"/>
    <w:rsid w:val="001274BD"/>
    <w:rsid w:val="001277FD"/>
    <w:rsid w:val="00131CFA"/>
    <w:rsid w:val="0013204E"/>
    <w:rsid w:val="0013795B"/>
    <w:rsid w:val="00137D5A"/>
    <w:rsid w:val="001452FC"/>
    <w:rsid w:val="00145CC1"/>
    <w:rsid w:val="001461D4"/>
    <w:rsid w:val="00150553"/>
    <w:rsid w:val="00154FE9"/>
    <w:rsid w:val="00155190"/>
    <w:rsid w:val="00160D5C"/>
    <w:rsid w:val="001614AD"/>
    <w:rsid w:val="001616E7"/>
    <w:rsid w:val="001649CC"/>
    <w:rsid w:val="00167A94"/>
    <w:rsid w:val="00170007"/>
    <w:rsid w:val="00170785"/>
    <w:rsid w:val="0017195E"/>
    <w:rsid w:val="00171A48"/>
    <w:rsid w:val="0017457B"/>
    <w:rsid w:val="001745E8"/>
    <w:rsid w:val="001759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D4E95"/>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5221"/>
    <w:rsid w:val="00256068"/>
    <w:rsid w:val="00261198"/>
    <w:rsid w:val="00261A72"/>
    <w:rsid w:val="00275027"/>
    <w:rsid w:val="00275062"/>
    <w:rsid w:val="00276563"/>
    <w:rsid w:val="0028105E"/>
    <w:rsid w:val="002834F8"/>
    <w:rsid w:val="00283A7B"/>
    <w:rsid w:val="00287EF5"/>
    <w:rsid w:val="00291A4B"/>
    <w:rsid w:val="002978E7"/>
    <w:rsid w:val="002A11B1"/>
    <w:rsid w:val="002A2932"/>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054B3"/>
    <w:rsid w:val="00310335"/>
    <w:rsid w:val="003115DD"/>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5F21"/>
    <w:rsid w:val="00346C62"/>
    <w:rsid w:val="00347E31"/>
    <w:rsid w:val="00353869"/>
    <w:rsid w:val="00354D22"/>
    <w:rsid w:val="003553E9"/>
    <w:rsid w:val="00357380"/>
    <w:rsid w:val="00370904"/>
    <w:rsid w:val="003730BC"/>
    <w:rsid w:val="00374292"/>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4AA"/>
    <w:rsid w:val="003C6F36"/>
    <w:rsid w:val="003C73E3"/>
    <w:rsid w:val="003D0F51"/>
    <w:rsid w:val="003D2D52"/>
    <w:rsid w:val="003D4491"/>
    <w:rsid w:val="003E2F46"/>
    <w:rsid w:val="003E3F4D"/>
    <w:rsid w:val="003E4E2E"/>
    <w:rsid w:val="003E5186"/>
    <w:rsid w:val="003E5237"/>
    <w:rsid w:val="003E5A9D"/>
    <w:rsid w:val="003E70D9"/>
    <w:rsid w:val="003F12D4"/>
    <w:rsid w:val="003F22FA"/>
    <w:rsid w:val="003F30FF"/>
    <w:rsid w:val="003F32F9"/>
    <w:rsid w:val="003F44F2"/>
    <w:rsid w:val="003F53DD"/>
    <w:rsid w:val="003F592B"/>
    <w:rsid w:val="003F64E7"/>
    <w:rsid w:val="003F6F59"/>
    <w:rsid w:val="003F6FC1"/>
    <w:rsid w:val="003F74CF"/>
    <w:rsid w:val="003F7D3C"/>
    <w:rsid w:val="004000A8"/>
    <w:rsid w:val="0040409C"/>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5AA"/>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0ED8"/>
    <w:rsid w:val="004611B1"/>
    <w:rsid w:val="00464325"/>
    <w:rsid w:val="00464D2E"/>
    <w:rsid w:val="00467443"/>
    <w:rsid w:val="004701CB"/>
    <w:rsid w:val="004712B2"/>
    <w:rsid w:val="004717C6"/>
    <w:rsid w:val="004738F7"/>
    <w:rsid w:val="00473CDD"/>
    <w:rsid w:val="00474B2E"/>
    <w:rsid w:val="004770EA"/>
    <w:rsid w:val="004777F3"/>
    <w:rsid w:val="00480568"/>
    <w:rsid w:val="00481AA2"/>
    <w:rsid w:val="00482E93"/>
    <w:rsid w:val="00486D03"/>
    <w:rsid w:val="00487CA5"/>
    <w:rsid w:val="00492A22"/>
    <w:rsid w:val="004973FB"/>
    <w:rsid w:val="00497884"/>
    <w:rsid w:val="004A0C1D"/>
    <w:rsid w:val="004A12E8"/>
    <w:rsid w:val="004A29FC"/>
    <w:rsid w:val="004A2E8B"/>
    <w:rsid w:val="004A43B9"/>
    <w:rsid w:val="004A7047"/>
    <w:rsid w:val="004A7A3A"/>
    <w:rsid w:val="004B1956"/>
    <w:rsid w:val="004B55A2"/>
    <w:rsid w:val="004C1170"/>
    <w:rsid w:val="004C34C8"/>
    <w:rsid w:val="004C4F48"/>
    <w:rsid w:val="004D2347"/>
    <w:rsid w:val="004D5ADB"/>
    <w:rsid w:val="004D700F"/>
    <w:rsid w:val="004D7E44"/>
    <w:rsid w:val="004D7F5F"/>
    <w:rsid w:val="004D7FB4"/>
    <w:rsid w:val="004E050D"/>
    <w:rsid w:val="004E0CDD"/>
    <w:rsid w:val="004E24D9"/>
    <w:rsid w:val="004E3F94"/>
    <w:rsid w:val="004E79FA"/>
    <w:rsid w:val="004F3590"/>
    <w:rsid w:val="004F4951"/>
    <w:rsid w:val="004F6506"/>
    <w:rsid w:val="004F7E7F"/>
    <w:rsid w:val="00502B81"/>
    <w:rsid w:val="00505258"/>
    <w:rsid w:val="0051464E"/>
    <w:rsid w:val="0051529A"/>
    <w:rsid w:val="0051707F"/>
    <w:rsid w:val="0051763B"/>
    <w:rsid w:val="00517646"/>
    <w:rsid w:val="0051790C"/>
    <w:rsid w:val="00523788"/>
    <w:rsid w:val="005250A2"/>
    <w:rsid w:val="00530729"/>
    <w:rsid w:val="00530D47"/>
    <w:rsid w:val="00531886"/>
    <w:rsid w:val="0053238C"/>
    <w:rsid w:val="005326B5"/>
    <w:rsid w:val="0053289E"/>
    <w:rsid w:val="00533A87"/>
    <w:rsid w:val="00535B2A"/>
    <w:rsid w:val="00537409"/>
    <w:rsid w:val="00537784"/>
    <w:rsid w:val="005455AD"/>
    <w:rsid w:val="005509C5"/>
    <w:rsid w:val="00550F6B"/>
    <w:rsid w:val="00553FA3"/>
    <w:rsid w:val="00555410"/>
    <w:rsid w:val="0055589B"/>
    <w:rsid w:val="00555BB9"/>
    <w:rsid w:val="00564657"/>
    <w:rsid w:val="005660A9"/>
    <w:rsid w:val="00570F78"/>
    <w:rsid w:val="005721C9"/>
    <w:rsid w:val="00572DCD"/>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4BB2"/>
    <w:rsid w:val="005A6D92"/>
    <w:rsid w:val="005A74D7"/>
    <w:rsid w:val="005B2C9D"/>
    <w:rsid w:val="005B4E39"/>
    <w:rsid w:val="005B6C5E"/>
    <w:rsid w:val="005C1663"/>
    <w:rsid w:val="005C1814"/>
    <w:rsid w:val="005C2489"/>
    <w:rsid w:val="005C58E5"/>
    <w:rsid w:val="005C7609"/>
    <w:rsid w:val="005D232C"/>
    <w:rsid w:val="005D265F"/>
    <w:rsid w:val="005D2AA1"/>
    <w:rsid w:val="005D466F"/>
    <w:rsid w:val="005D478E"/>
    <w:rsid w:val="005E18F4"/>
    <w:rsid w:val="005E1A90"/>
    <w:rsid w:val="005E2C40"/>
    <w:rsid w:val="005E2FD5"/>
    <w:rsid w:val="005E44C2"/>
    <w:rsid w:val="005E63A2"/>
    <w:rsid w:val="005F0987"/>
    <w:rsid w:val="005F280C"/>
    <w:rsid w:val="006000EE"/>
    <w:rsid w:val="00600449"/>
    <w:rsid w:val="0060342A"/>
    <w:rsid w:val="006041C9"/>
    <w:rsid w:val="006044BF"/>
    <w:rsid w:val="0062061E"/>
    <w:rsid w:val="00621598"/>
    <w:rsid w:val="00623A57"/>
    <w:rsid w:val="006240AF"/>
    <w:rsid w:val="006242E8"/>
    <w:rsid w:val="00624501"/>
    <w:rsid w:val="00625C35"/>
    <w:rsid w:val="006265A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72FEE"/>
    <w:rsid w:val="00681534"/>
    <w:rsid w:val="00681E81"/>
    <w:rsid w:val="00683031"/>
    <w:rsid w:val="006839F8"/>
    <w:rsid w:val="00685BE8"/>
    <w:rsid w:val="006860BF"/>
    <w:rsid w:val="006868ED"/>
    <w:rsid w:val="00692A03"/>
    <w:rsid w:val="00695B8B"/>
    <w:rsid w:val="006969FB"/>
    <w:rsid w:val="00697C20"/>
    <w:rsid w:val="006A209D"/>
    <w:rsid w:val="006A6EB9"/>
    <w:rsid w:val="006B0E26"/>
    <w:rsid w:val="006B147F"/>
    <w:rsid w:val="006B4329"/>
    <w:rsid w:val="006B46B3"/>
    <w:rsid w:val="006B7AAC"/>
    <w:rsid w:val="006C00B2"/>
    <w:rsid w:val="006C0570"/>
    <w:rsid w:val="006C21E1"/>
    <w:rsid w:val="006C2A65"/>
    <w:rsid w:val="006C6244"/>
    <w:rsid w:val="006C654A"/>
    <w:rsid w:val="006C69CD"/>
    <w:rsid w:val="006D1120"/>
    <w:rsid w:val="006D279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1389"/>
    <w:rsid w:val="007313CE"/>
    <w:rsid w:val="0073482C"/>
    <w:rsid w:val="0073542A"/>
    <w:rsid w:val="00736AAA"/>
    <w:rsid w:val="007409B9"/>
    <w:rsid w:val="00741D4C"/>
    <w:rsid w:val="007458C0"/>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0B8"/>
    <w:rsid w:val="007854CD"/>
    <w:rsid w:val="0079042B"/>
    <w:rsid w:val="00791F90"/>
    <w:rsid w:val="00792996"/>
    <w:rsid w:val="00792ADF"/>
    <w:rsid w:val="007937CE"/>
    <w:rsid w:val="007946B0"/>
    <w:rsid w:val="00795101"/>
    <w:rsid w:val="007A2490"/>
    <w:rsid w:val="007A3567"/>
    <w:rsid w:val="007A3929"/>
    <w:rsid w:val="007A43BB"/>
    <w:rsid w:val="007A4C79"/>
    <w:rsid w:val="007A58F2"/>
    <w:rsid w:val="007A72A9"/>
    <w:rsid w:val="007A7CB5"/>
    <w:rsid w:val="007B09F1"/>
    <w:rsid w:val="007B185E"/>
    <w:rsid w:val="007B3CC3"/>
    <w:rsid w:val="007B44AC"/>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492D"/>
    <w:rsid w:val="00811AD0"/>
    <w:rsid w:val="00812601"/>
    <w:rsid w:val="00822907"/>
    <w:rsid w:val="00823728"/>
    <w:rsid w:val="00823C2A"/>
    <w:rsid w:val="00825443"/>
    <w:rsid w:val="00826EA5"/>
    <w:rsid w:val="008279EF"/>
    <w:rsid w:val="0083027D"/>
    <w:rsid w:val="00834C69"/>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802"/>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5AF7"/>
    <w:rsid w:val="008B747D"/>
    <w:rsid w:val="008C37B7"/>
    <w:rsid w:val="008C3D57"/>
    <w:rsid w:val="008C4319"/>
    <w:rsid w:val="008C5E40"/>
    <w:rsid w:val="008C731B"/>
    <w:rsid w:val="008D10CA"/>
    <w:rsid w:val="008D2CF0"/>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33C"/>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1CA"/>
    <w:rsid w:val="009D4C01"/>
    <w:rsid w:val="009E588E"/>
    <w:rsid w:val="009E6E28"/>
    <w:rsid w:val="009F084E"/>
    <w:rsid w:val="009F186E"/>
    <w:rsid w:val="009F19D2"/>
    <w:rsid w:val="009F22D9"/>
    <w:rsid w:val="009F413B"/>
    <w:rsid w:val="009F4779"/>
    <w:rsid w:val="009F4C37"/>
    <w:rsid w:val="009F68C4"/>
    <w:rsid w:val="009F7B84"/>
    <w:rsid w:val="009F7FF8"/>
    <w:rsid w:val="00A01F0D"/>
    <w:rsid w:val="00A0239B"/>
    <w:rsid w:val="00A02A49"/>
    <w:rsid w:val="00A030ED"/>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32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CB6"/>
    <w:rsid w:val="00AE3EFF"/>
    <w:rsid w:val="00AE4D21"/>
    <w:rsid w:val="00AE5DFB"/>
    <w:rsid w:val="00AE702D"/>
    <w:rsid w:val="00AF08A3"/>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48F1"/>
    <w:rsid w:val="00B45000"/>
    <w:rsid w:val="00B47234"/>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1FDC"/>
    <w:rsid w:val="00B92A52"/>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38AD"/>
    <w:rsid w:val="00C278CA"/>
    <w:rsid w:val="00C307DA"/>
    <w:rsid w:val="00C30DC8"/>
    <w:rsid w:val="00C33685"/>
    <w:rsid w:val="00C346BD"/>
    <w:rsid w:val="00C37E84"/>
    <w:rsid w:val="00C422AE"/>
    <w:rsid w:val="00C46D52"/>
    <w:rsid w:val="00C46E10"/>
    <w:rsid w:val="00C47B70"/>
    <w:rsid w:val="00C52708"/>
    <w:rsid w:val="00C52F26"/>
    <w:rsid w:val="00C5516D"/>
    <w:rsid w:val="00C55177"/>
    <w:rsid w:val="00C563D8"/>
    <w:rsid w:val="00C57877"/>
    <w:rsid w:val="00C634B5"/>
    <w:rsid w:val="00C63788"/>
    <w:rsid w:val="00C63880"/>
    <w:rsid w:val="00C647FC"/>
    <w:rsid w:val="00C657AE"/>
    <w:rsid w:val="00C67DBC"/>
    <w:rsid w:val="00C714EB"/>
    <w:rsid w:val="00C73CC0"/>
    <w:rsid w:val="00C74D8C"/>
    <w:rsid w:val="00C77F72"/>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97DCE"/>
    <w:rsid w:val="00CA1D61"/>
    <w:rsid w:val="00CA3E91"/>
    <w:rsid w:val="00CA457F"/>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2C1C"/>
    <w:rsid w:val="00CF538B"/>
    <w:rsid w:val="00CF7288"/>
    <w:rsid w:val="00D03159"/>
    <w:rsid w:val="00D06DEF"/>
    <w:rsid w:val="00D07817"/>
    <w:rsid w:val="00D10A01"/>
    <w:rsid w:val="00D118AB"/>
    <w:rsid w:val="00D13241"/>
    <w:rsid w:val="00D162A4"/>
    <w:rsid w:val="00D16652"/>
    <w:rsid w:val="00D206DE"/>
    <w:rsid w:val="00D22E77"/>
    <w:rsid w:val="00D22F3A"/>
    <w:rsid w:val="00D26E2B"/>
    <w:rsid w:val="00D31BDD"/>
    <w:rsid w:val="00D33A10"/>
    <w:rsid w:val="00D4076D"/>
    <w:rsid w:val="00D408AA"/>
    <w:rsid w:val="00D41CB8"/>
    <w:rsid w:val="00D41FA4"/>
    <w:rsid w:val="00D424F3"/>
    <w:rsid w:val="00D5081E"/>
    <w:rsid w:val="00D5160B"/>
    <w:rsid w:val="00D521A0"/>
    <w:rsid w:val="00D52D19"/>
    <w:rsid w:val="00D629EA"/>
    <w:rsid w:val="00D63E1C"/>
    <w:rsid w:val="00D6687F"/>
    <w:rsid w:val="00D668A6"/>
    <w:rsid w:val="00D66ED2"/>
    <w:rsid w:val="00D67943"/>
    <w:rsid w:val="00D705E5"/>
    <w:rsid w:val="00D70715"/>
    <w:rsid w:val="00D707CD"/>
    <w:rsid w:val="00D72549"/>
    <w:rsid w:val="00D72A4A"/>
    <w:rsid w:val="00D73253"/>
    <w:rsid w:val="00D81292"/>
    <w:rsid w:val="00D83194"/>
    <w:rsid w:val="00D83783"/>
    <w:rsid w:val="00D850FF"/>
    <w:rsid w:val="00D86765"/>
    <w:rsid w:val="00D8774A"/>
    <w:rsid w:val="00D91AFE"/>
    <w:rsid w:val="00D91B40"/>
    <w:rsid w:val="00D91F37"/>
    <w:rsid w:val="00D92878"/>
    <w:rsid w:val="00D9768C"/>
    <w:rsid w:val="00DA3BF7"/>
    <w:rsid w:val="00DA46A6"/>
    <w:rsid w:val="00DA5535"/>
    <w:rsid w:val="00DB05E2"/>
    <w:rsid w:val="00DB310C"/>
    <w:rsid w:val="00DB552D"/>
    <w:rsid w:val="00DB5A15"/>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06DDD"/>
    <w:rsid w:val="00E22C5A"/>
    <w:rsid w:val="00E252A2"/>
    <w:rsid w:val="00E26EF8"/>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1A8F"/>
    <w:rsid w:val="00E85C37"/>
    <w:rsid w:val="00E86133"/>
    <w:rsid w:val="00E865C4"/>
    <w:rsid w:val="00E923AF"/>
    <w:rsid w:val="00E9302E"/>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1FCB"/>
    <w:rsid w:val="00ED2D37"/>
    <w:rsid w:val="00ED6ABF"/>
    <w:rsid w:val="00EE359F"/>
    <w:rsid w:val="00EE3B2E"/>
    <w:rsid w:val="00EE724A"/>
    <w:rsid w:val="00EF0401"/>
    <w:rsid w:val="00EF5253"/>
    <w:rsid w:val="00EF547D"/>
    <w:rsid w:val="00EF6575"/>
    <w:rsid w:val="00F013A7"/>
    <w:rsid w:val="00F01541"/>
    <w:rsid w:val="00F03C0F"/>
    <w:rsid w:val="00F05241"/>
    <w:rsid w:val="00F1059C"/>
    <w:rsid w:val="00F1149B"/>
    <w:rsid w:val="00F147FE"/>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3B99"/>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5CD9"/>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90F0A-44EC-4FCD-B67E-C60EDAC2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2312</Words>
  <Characters>10930</Characters>
  <Application>Microsoft Office Word</Application>
  <DocSecurity>0</DocSecurity>
  <Lines>91</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Peter Hedman</cp:lastModifiedBy>
  <cp:revision>3</cp:revision>
  <cp:lastPrinted>2018-04-24T20:10:00Z</cp:lastPrinted>
  <dcterms:created xsi:type="dcterms:W3CDTF">2019-01-15T12:31:00Z</dcterms:created>
  <dcterms:modified xsi:type="dcterms:W3CDTF">2019-01-15T12:31:00Z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